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4AA2" w14:textId="0D9308D7" w:rsidR="00DB5F40" w:rsidRPr="009E7996" w:rsidRDefault="00DB5F40" w:rsidP="00DB5F40">
      <w:pPr>
        <w:spacing w:after="143" w:line="259" w:lineRule="auto"/>
        <w:ind w:left="86" w:firstLine="0"/>
        <w:jc w:val="left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9E7996">
        <w:rPr>
          <w:rFonts w:ascii="Times New Roman" w:eastAsia="Times New Roman" w:hAnsi="Times New Roman" w:cs="Times New Roman"/>
          <w:b/>
          <w:iCs/>
          <w:sz w:val="24"/>
          <w:szCs w:val="24"/>
          <w:lang w:val="hr-HR"/>
        </w:rPr>
        <w:t xml:space="preserve">Obrazloženje </w:t>
      </w:r>
      <w:r w:rsidR="00E54AB2">
        <w:rPr>
          <w:rFonts w:ascii="Times New Roman" w:eastAsia="Times New Roman" w:hAnsi="Times New Roman" w:cs="Times New Roman"/>
          <w:b/>
          <w:iCs/>
          <w:sz w:val="24"/>
          <w:szCs w:val="24"/>
          <w:lang w:val="hr-HR"/>
        </w:rPr>
        <w:t>g</w:t>
      </w:r>
      <w:r w:rsidRPr="009E7996">
        <w:rPr>
          <w:rFonts w:ascii="Times New Roman" w:eastAsia="Times New Roman" w:hAnsi="Times New Roman" w:cs="Times New Roman"/>
          <w:b/>
          <w:iCs/>
          <w:sz w:val="24"/>
          <w:szCs w:val="24"/>
          <w:lang w:val="hr-HR"/>
        </w:rPr>
        <w:t xml:space="preserve">odišnjeg izvršenja financijskog plana – Posebni dio </w:t>
      </w:r>
    </w:p>
    <w:p w14:paraId="3115DF53" w14:textId="3F54FEC5" w:rsidR="00DB5F40" w:rsidRPr="009E7996" w:rsidRDefault="00DB5F40" w:rsidP="00DB5F40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sz w:val="24"/>
          <w:szCs w:val="24"/>
          <w:lang w:val="hr-HR"/>
        </w:rPr>
        <w:t>Sveučilište u Zagrebu</w:t>
      </w:r>
      <w:r w:rsidR="001C18E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Prehrambeno-biotehnološki </w:t>
      </w:r>
      <w:r w:rsidR="003C37BA">
        <w:rPr>
          <w:rFonts w:ascii="Times New Roman" w:hAnsi="Times New Roman" w:cs="Times New Roman"/>
          <w:b/>
          <w:sz w:val="24"/>
          <w:szCs w:val="24"/>
          <w:lang w:val="hr-HR"/>
        </w:rPr>
        <w:t>fakultet za razdoblje 01.01.2025. – 31.12.2025</w:t>
      </w:r>
      <w:r w:rsidRPr="009E7996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24BAC6EA" w14:textId="63B5691C" w:rsidR="00AC14C3" w:rsidRPr="009E7996" w:rsidRDefault="001A23C1">
      <w:pPr>
        <w:spacing w:after="235" w:line="259" w:lineRule="auto"/>
        <w:ind w:left="86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</w:p>
    <w:p w14:paraId="2C6DB2A3" w14:textId="77777777" w:rsidR="00AC14C3" w:rsidRPr="009E7996" w:rsidRDefault="009955C2">
      <w:pPr>
        <w:pStyle w:val="Heading1"/>
        <w:pBdr>
          <w:top w:val="single" w:sz="4" w:space="0" w:color="000000"/>
        </w:pBdr>
        <w:spacing w:after="12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Sažetak djelokruga rada proračunskog korisnika </w:t>
      </w:r>
    </w:p>
    <w:p w14:paraId="076AD077" w14:textId="0563B331" w:rsidR="00E04A53" w:rsidRPr="009E7996" w:rsidRDefault="008B7A41" w:rsidP="00E04A53">
      <w:pPr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Sveučilište u Zagrebu 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Prehrambeno-biotehnološki fakultet 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(SUZG PBF)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je vodeća znanstveno-istraživačka i visokoobrazovna institucija u Republici Hrvatskoj u području biotehnologije, prehrambene tehnologije i nutricionizma. Temelji za osnivanje samostalnog Fakulteta sežu od 1956. godine kada je odlukom Sabora SRH ustrojen studij Prehrambene tehnologije i Biotehnologije na Sveučilištu u Zagrebu kojem je dotadašnji odsjek Tehničkog fakulteta izdvojen u zaseban fakultet, Kemijsko-prehrambeno-rudarski fakultet s tri odsjeka. Studij na Prehrambeno-tehnološkom odsjeku novog Fakulteta imao je tri smjera: Prehrambeno</w:t>
      </w:r>
      <w:r w:rsidR="004073B7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-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tehnološki, Biotehnološki i Tehnološko-analitički. Dinamični razvoj prehrambene tehnologije i biotehnologije u posljednjih sedam dekada bio je popraćen preustrojem tadašnjeg Fakulteta, koji je postepeno, kroz nekoliko faza rezultirao osnivanjem samostalnog Prehrambeno-biotehnološkog fakulteta. Danas je struktura Fakulteta organizirana u ustroj</w:t>
      </w:r>
      <w:r w:rsidR="002F4BEC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stven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e jedinice koje obuhvaćaju Zavode s nižim ustroj</w:t>
      </w:r>
      <w:r w:rsidR="002F4BEC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stv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enim jedinicama Laboratorija, Kabineta odnosno Katedri, te Jedinicu za opće poslove, Centar za kontrolu namirnica i Centar za prehrambenu tehnologiju i biotehnologiju u Zadru. Fakultetu je, temeljem postupka vanjske neovisne periodične prosudbe sustava osiguravanja kvalitete, 19. lipnja 2018. godine dodijeljen </w:t>
      </w:r>
      <w:r w:rsidR="00E04A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Certifikat za učinkovit i razvijen sustav osiguravanja kvalitete </w:t>
      </w:r>
      <w:r w:rsidR="00E04A5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prema kojem sustav osiguranja kvalitete visokog učilišta učinkovit i razvijen prema kriterijima za audit Agencije za znanost i visoko obrazovanje, te usklađen prema smjernicama za osiguranje kvalitete u europskom prostoru visokog obrazovanja.</w:t>
      </w:r>
    </w:p>
    <w:p w14:paraId="27CC1004" w14:textId="77777777" w:rsidR="00E04A53" w:rsidRPr="009E7996" w:rsidRDefault="00E04A53" w:rsidP="00E04A53">
      <w:pPr>
        <w:spacing w:after="17" w:line="259" w:lineRule="auto"/>
        <w:ind w:left="86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5A8F386D" w14:textId="29FD62D0" w:rsidR="00E04A53" w:rsidRPr="009E7996" w:rsidRDefault="00E04A53" w:rsidP="00E04A53">
      <w:pPr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Djel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atnost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PBF-a obuhvaća:  </w:t>
      </w:r>
    </w:p>
    <w:p w14:paraId="4637CF73" w14:textId="63B57266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1. ustrojavanje i izvođenje studija u znanstvenom području biotehničkih znanosti, znanstvenim poljima prehrambene tehnologije, biotehnologije i nutricionizma, putem prijediplomskih i diplomskih sveučilišnih studija te doktorskih i specijalističkih studija</w:t>
      </w:r>
    </w:p>
    <w:p w14:paraId="330E247C" w14:textId="730A85B3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2. ustrojavanje i izvođenje programa povremenog i stalnog usavršavanja te cjeloživotnog obrazovanja i obrazovanja odraslih iz područja djelatnosti Fakulteta</w:t>
      </w:r>
    </w:p>
    <w:p w14:paraId="409A7CBE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3. znanstveno-istraživački i stručni rad</w:t>
      </w:r>
    </w:p>
    <w:p w14:paraId="01B05ABF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4. organiziranje i održavanje znanstvenih i stručnih skupova</w:t>
      </w:r>
    </w:p>
    <w:p w14:paraId="461A7169" w14:textId="73CE1EC6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5. obavljanje izdavačkih, knjižničarskih i informatičkih usluga za potrebe procesa obrazovanja, znanstvenog i stručnog rada</w:t>
      </w:r>
    </w:p>
    <w:p w14:paraId="7F7D99C4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6. procesno-tehnološko projektiranje, inženjering i nadzor u području djelatnosti</w:t>
      </w:r>
    </w:p>
    <w:p w14:paraId="1080DF21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7. razvoj i selekcija/konstrukcija biotehnološki značajnih sojeva mikroorganizama</w:t>
      </w:r>
    </w:p>
    <w:p w14:paraId="3AFCB042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8. savjetovanje vezano za proizvodnju biogoriva i biokemikalija iz obnovljivih sirovina,</w:t>
      </w:r>
    </w:p>
    <w:p w14:paraId="0B02A175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9. savjetovanje o genetičkom inženjerstvu i genetički modificiranim organizmima (GMO)</w:t>
      </w:r>
    </w:p>
    <w:p w14:paraId="25CF1304" w14:textId="45C625C2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>10. ispitivanje autentičnosti hrane, prehrambenih proizvoda i sirovina molekularno - genetičkim metodama</w:t>
      </w:r>
    </w:p>
    <w:p w14:paraId="1419373B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11. razvoj novih postupaka u proizvodnji hrane</w:t>
      </w:r>
    </w:p>
    <w:p w14:paraId="11A13BEF" w14:textId="61A9C24A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12. osiguranje kvalitete odnosno nadzor i ocjena sigurnosti i kvalitete poljoprivrednih i prehrambenih proizvoda</w:t>
      </w:r>
    </w:p>
    <w:p w14:paraId="15317A3E" w14:textId="461FB1C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13. ispitivanje zdravstvene ispravnosti poljoprivrednih proizvoda te nadzor i ocjena kvalitete predmeta opće uporabe</w:t>
      </w:r>
    </w:p>
    <w:p w14:paraId="66B46127" w14:textId="521105E0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14. primjena bioinformatike, genomike, metabolomike i proteomike u istraživanjima u području djelatnosti</w:t>
      </w:r>
    </w:p>
    <w:p w14:paraId="7FB69E44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15. upravljanje i gospodarenje proizvodnjom hrane i biotehnološkim pripravcima,</w:t>
      </w:r>
    </w:p>
    <w:p w14:paraId="68B70C69" w14:textId="0C219750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16. nutricionizam i nutrigenomika</w:t>
      </w:r>
    </w:p>
    <w:p w14:paraId="5163FC2C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17. dijetoterapija raznih bolesti i stanja, te savjetovanje o prehrani u zdravlju i bolesti,</w:t>
      </w:r>
    </w:p>
    <w:p w14:paraId="03CE10A2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18. razvoj novih procesa i tehnologija u području osnovnih djelatnosti kroz smjernice</w:t>
      </w:r>
    </w:p>
    <w:p w14:paraId="056C711A" w14:textId="49E1EE70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održivog razvoja</w:t>
      </w:r>
    </w:p>
    <w:p w14:paraId="08339695" w14:textId="5FE666E4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19. provođenje temeljnih i primijenjenih istraživanja i stručni rad u matematici, kemiji i biologiji, te srodnim tehničkim disciplinama</w:t>
      </w:r>
    </w:p>
    <w:p w14:paraId="3E247EDD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20. sudska vještačenja i ekspertize</w:t>
      </w:r>
    </w:p>
    <w:p w14:paraId="0808A86B" w14:textId="75D3129C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21. izdavanje znanstvenih i stručnih publikacija iz područja biotehničkih znanosti, znanstvenih polja prehrambena tehnologija, biotehnologija i nutricionizam i srodnih znanosti</w:t>
      </w:r>
    </w:p>
    <w:p w14:paraId="423B0808" w14:textId="1EFC6F5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22. obavljanje poslova vezanih uz zaštitu okoliša, vodnih resursa i mora kroz smjernice održivog razvoja</w:t>
      </w:r>
    </w:p>
    <w:p w14:paraId="6DAFF3EB" w14:textId="77777777" w:rsidR="00FF5018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23. tehničko ispitivanje i analiza</w:t>
      </w:r>
    </w:p>
    <w:p w14:paraId="773535CE" w14:textId="67C29C0E" w:rsidR="00E04A53" w:rsidRPr="009E7996" w:rsidRDefault="00FF5018" w:rsidP="00FF5018">
      <w:pPr>
        <w:ind w:left="18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24. obavljanje i drugih poslova nužnih za provođenje osnovnih djelatnosti Fakulteta.</w:t>
      </w:r>
    </w:p>
    <w:p w14:paraId="4F5E1240" w14:textId="77777777" w:rsidR="00E04A53" w:rsidRPr="009E7996" w:rsidRDefault="00E04A53" w:rsidP="00E04A53">
      <w:pPr>
        <w:spacing w:after="17" w:line="259" w:lineRule="auto"/>
        <w:ind w:left="34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</w:p>
    <w:p w14:paraId="66EF092C" w14:textId="136D66F5" w:rsidR="00E04A53" w:rsidRPr="009E7996" w:rsidRDefault="00E04A53" w:rsidP="00E04A53">
      <w:pPr>
        <w:spacing w:after="17" w:line="259" w:lineRule="auto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Fakultet provodi pr</w:t>
      </w:r>
      <w:r w:rsidR="008F130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diplomsko, diplomsko i poslijediplomsko obrazovanje na području prehrambene tehnologije, biotehnologije i nutricionizma koje proizlazi iz temeljnih i primijenjenih znanstvenih istraživanja s ciljem obrazovanja stručnog kadra i znanstveno-nastavnog osoblja te kontinuiranim poticanjem stjecanja novih spoznaja, kritičkoga promišljanja i kreativnosti, te transfera znanja i inovacija u gospodarski sektor. Dugogodišnja djelatnost Fakulteta u obrazovanju visokokvalitetnog kadra te izvođenje znanstveno-istraživačkih i stručnih projekata u suradnji s prehrambenom i biotehnološkom industrijom bila je i usmjerena je na razvoj hrvatskog gospodarstva u navedenom području djelovanja.  Fakultet nudi sveobuhvatno visokoškolsko obrazovanje i stjecanje akademskih stupnjeva, od prvostupnika, magistra do doktora znanosti u biotehničkom području. S tog aspekta ustrojava i izvodi tri 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sveučilišna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pr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diplomska studija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Prehrambena tehnologija</w:t>
      </w:r>
      <w:r w:rsidR="008F130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,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Biotehnologij</w:t>
      </w:r>
      <w:r w:rsidR="008F130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Nutricionizam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sveučilišne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diplomske studije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Bioprocesno inženjerstvo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Prehrambeno inženjerstvo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Nutricionizam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Upravljanje sigurnošću hrane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Molekularna biotehnologija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. Na diplomske studije neposredno se nastavlja poslijediplomski (doktorski) studij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Biotehnologija i bioprocesno inženjerstvo, prehrambena tehnologija i nutricionizam,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zaokružujući cjelokupnu vertikalu u sustavu visokog obrazovanja. Osim doktorskog, izvode se poslijediplomski specijalistički studiji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Kvaliteta i sigurnost hrane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Upravljanje hranom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i sveučilišni interdisciplinarni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 xml:space="preserve">poslijediplomski specijalistički studij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Intelektualno vlasništvo.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Fakultet provodi i znanstveno-istraživačku i stručnu djelatnost u suradnji s gospodarstvenicima te realizira programe međunarodne suradnje i mobilnosti, sve uz potporu informatičke, knjižnične i izdavačke djelatnosti. </w:t>
      </w:r>
    </w:p>
    <w:p w14:paraId="7B3FDAB6" w14:textId="1EC06DAD" w:rsidR="00E04A53" w:rsidRPr="009E7996" w:rsidRDefault="00E04A53" w:rsidP="00E04A53">
      <w:pPr>
        <w:autoSpaceDE w:val="0"/>
        <w:spacing w:line="276" w:lineRule="auto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Nastavni se proces na Fakultetu unaprjeđuje modernizacijom studijskih programa u skladu sa znanstvenim postignućima implementirajući nova područja primjene u biotehnologiji, prehrambenoj tehnologiji i nutricionizmu. Tako su 5. svibnja 2022. godine, zaprimljene potvrde Ministarstva znanosti i obrazovanja prema kojima su novi (revidirani) pr</w:t>
      </w:r>
      <w:r w:rsidR="0000560D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diplomski studiji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Prehrambena tehnologija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Biotehnologija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te diplomski studiji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Prehrambeno inženjerstvo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Nutricionizam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evidentirani u Upisnik studijskih programa Ministarstva znanosti i obrazovanja. </w:t>
      </w:r>
      <w:r w:rsidR="0000560D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Prije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diplomski studij Biotehnologija unutar kurikuluma sadrži i obavezan predmet Stručna praksa, dok je na pr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ije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diplomskom studiju Prehrambena tehnologija ovaj modul izborni</w:t>
      </w:r>
      <w:r w:rsidR="00FF501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a studentima je kolegij Stručna praksa obavezan na diplomskom studiju Prehrambeno inženjerstvo.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Fakultet već duži niz godina organizira modularno izvođenje nastave na engleskom jeziku, kako za dolazne (gostujuće) studente, tako i za studente Fakulteta. Svake akademske godine, na obje razine studija, studenti mogu izabrati jedan ili više od ukupno 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25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ponuđenih kolegija koji će pohađati i polagati na engleskom jeziku.</w:t>
      </w:r>
    </w:p>
    <w:p w14:paraId="5E7CA9CA" w14:textId="5CDE1379" w:rsidR="00ED0A8F" w:rsidRPr="009E7996" w:rsidRDefault="00E04A53" w:rsidP="00ED0A8F">
      <w:pPr>
        <w:autoSpaceDE w:val="0"/>
        <w:spacing w:line="276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Programi cjeloživotnog obrazovanja </w:t>
      </w:r>
      <w:r w:rsidR="00ED0A8F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kontinuirano se realizira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ju</w:t>
      </w:r>
      <w:r w:rsidR="00ED0A8F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kroz aktivnosti djelatnika Laboratorija za kontrolu kvalitete u prehrambenoj industriji </w:t>
      </w:r>
      <w:r w:rsidR="008B7A4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Sveučilišta u Zagrebu </w:t>
      </w:r>
      <w:r w:rsidR="00ED0A8F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Prehrambeno-biotehnološkog fakulteta, koji prema zahtjevima pojedinih prehrambenih industrija i šire, organiziraju i provode izobrazbu senzorskih analitičara.</w:t>
      </w:r>
    </w:p>
    <w:p w14:paraId="530CD968" w14:textId="77777777" w:rsidR="002156F6" w:rsidRDefault="00E04A53" w:rsidP="00B158D3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Strategijom razvoja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8B7A4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Sveučilišta u Zagrebu 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Prehrambeno-biotehnološki fakultet za 2019.-2025. 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predviđeno je osnivanje 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Središta za razvoj inovativnih tehnika prerade hrane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a </w:t>
      </w:r>
      <w:r w:rsidR="008F130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što je 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realizirano 2021. godine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čime je o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jačan kapaciteta za istraživanje, razvoj i inovacije te </w:t>
      </w:r>
      <w:r w:rsidR="008F1301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ostvaren 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razvoj znanstvenoistraživačke, obrazovne i tehnološke infrastrukture 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SUZG 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PBF-a. Fakultet provodi aktivnosti i partner </w:t>
      </w:r>
      <w:r w:rsidR="00283B6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je 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na projektima s</w:t>
      </w:r>
      <w:r w:rsidR="009B1998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="00B158D3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ciljem ubrzanog razvoja z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nanstven</w:t>
      </w:r>
      <w:r w:rsidR="007205BE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e djelatnosti u STEM područjima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.</w:t>
      </w:r>
    </w:p>
    <w:p w14:paraId="4163417A" w14:textId="77777777" w:rsidR="002156F6" w:rsidRDefault="002156F6" w:rsidP="00B158D3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17D3BFFC" w14:textId="284E0D21" w:rsidR="002156F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>U nastavku izvješća o izvr</w:t>
      </w:r>
      <w:r w:rsidR="003C37BA">
        <w:rPr>
          <w:rFonts w:ascii="Times New Roman" w:hAnsi="Times New Roman" w:cs="Times New Roman"/>
          <w:color w:val="auto"/>
          <w:sz w:val="24"/>
          <w:szCs w:val="24"/>
          <w:lang w:val="hr-HR"/>
        </w:rPr>
        <w:t>šenju financijskog plana za 2025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>. godinu iskazani su ciljevi i pokazatelji predviđeni u fina</w:t>
      </w:r>
      <w:r w:rsidR="002A798B">
        <w:rPr>
          <w:rFonts w:ascii="Times New Roman" w:hAnsi="Times New Roman" w:cs="Times New Roman"/>
          <w:color w:val="auto"/>
          <w:sz w:val="24"/>
          <w:szCs w:val="24"/>
          <w:lang w:val="hr-HR"/>
        </w:rPr>
        <w:t>ncijskom planu za razdoblje 2025. – 2027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>., koji su proizašli iz postoje</w:t>
      </w:r>
      <w:r w:rsidR="003C37BA">
        <w:rPr>
          <w:rFonts w:ascii="Times New Roman" w:hAnsi="Times New Roman" w:cs="Times New Roman"/>
          <w:color w:val="auto"/>
          <w:sz w:val="24"/>
          <w:szCs w:val="24"/>
          <w:lang w:val="hr-HR"/>
        </w:rPr>
        <w:t>će strategije Fakulteta. Novi programski ugovor koji je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u skladu s Uredbom o programskom financiranju javnih visokih učilišta i javnih znanstvenih instituta u Republici Hr</w:t>
      </w:r>
      <w:r w:rsidR="003C37BA">
        <w:rPr>
          <w:rFonts w:ascii="Times New Roman" w:hAnsi="Times New Roman" w:cs="Times New Roman"/>
          <w:color w:val="auto"/>
          <w:sz w:val="24"/>
          <w:szCs w:val="24"/>
          <w:lang w:val="hr-HR"/>
        </w:rPr>
        <w:t>vatskoj (NN 78/23), redefinira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sustav financiranja Fakulteta. Ovim </w:t>
      </w:r>
      <w:r w:rsidR="003C37BA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su ugovorom postavljeni 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novi ciljevi, pokazatelji rezultata, aktivnosti i pokazatelji ishoda, koji </w:t>
      </w:r>
      <w:r w:rsidR="003C37BA">
        <w:rPr>
          <w:rFonts w:ascii="Times New Roman" w:hAnsi="Times New Roman" w:cs="Times New Roman"/>
          <w:color w:val="auto"/>
          <w:sz w:val="24"/>
          <w:szCs w:val="24"/>
          <w:lang w:val="hr-HR"/>
        </w:rPr>
        <w:t>su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usklađeni s novim strateškim smjernicama.</w:t>
      </w:r>
    </w:p>
    <w:p w14:paraId="0F3234A6" w14:textId="77777777" w:rsidR="002156F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3178F825" w14:textId="77777777" w:rsidR="002156F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2358E1E0" w14:textId="77777777" w:rsidR="002156F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1A35B4A0" w14:textId="77777777" w:rsidR="002156F6" w:rsidRPr="009E799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08D475DE" w14:textId="30B302E7" w:rsidR="002156F6" w:rsidRDefault="002156F6" w:rsidP="003C37BA">
      <w:pPr>
        <w:spacing w:after="144" w:line="267" w:lineRule="auto"/>
        <w:ind w:left="71" w:firstLine="0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lastRenderedPageBreak/>
        <w:t>CILJEVI PR</w:t>
      </w:r>
      <w:r w:rsidR="002A798B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OVEDBE PROGRAMA U RAZDOBLJU 2025. – 2027</w:t>
      </w: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. I POKAZATELJI USPJEŠNOSTI KOJIMA ĆE SE MJERITI OSTVARENJE TIH CILJEVA </w:t>
      </w:r>
    </w:p>
    <w:p w14:paraId="5E831BE0" w14:textId="7AE61920" w:rsidR="00D462B3" w:rsidRDefault="00D462B3" w:rsidP="003C37BA">
      <w:pPr>
        <w:spacing w:after="144" w:line="267" w:lineRule="auto"/>
        <w:ind w:left="71" w:firstLine="0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289B2040" w14:textId="1B743ACD" w:rsidR="00D462B3" w:rsidRDefault="00D462B3" w:rsidP="00D462B3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Od 01. 10. 2025. financiranje djelatnosti fakulteta provodi se na temelju p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rogramsk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og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ugovor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koji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u skladu s Uredbom o programskom financiranju javnih visokih učilišta i javnih znanstvenih instituta u Republici Hr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vatskoj (NN 78/23), redefinira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sustav financiranja Fakulteta. Ovim 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su ugovorom postavljeni 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novi ciljevi, pokazatelji rezultata, aktivnosti i pokazatelji ishoda, koji 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su</w:t>
      </w:r>
      <w:r w:rsidRPr="003C0C28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usklađeni s novim strateškim smjernicama.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Izvještavanje o pokazateljima rezultata i ishoda bit će provedeno sukladno uputama MZOM-a.</w:t>
      </w:r>
    </w:p>
    <w:p w14:paraId="685ED31D" w14:textId="6230FA16" w:rsidR="00D462B3" w:rsidRPr="009E7996" w:rsidRDefault="00D462B3" w:rsidP="003C37BA">
      <w:pPr>
        <w:spacing w:after="144" w:line="267" w:lineRule="auto"/>
        <w:ind w:left="71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tbl>
      <w:tblPr>
        <w:tblStyle w:val="TableGrid"/>
        <w:tblW w:w="8882" w:type="dxa"/>
        <w:tblInd w:w="-274" w:type="dxa"/>
        <w:tblCellMar>
          <w:top w:w="16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417"/>
        <w:gridCol w:w="1307"/>
        <w:gridCol w:w="873"/>
        <w:gridCol w:w="1084"/>
        <w:gridCol w:w="1145"/>
        <w:gridCol w:w="1018"/>
        <w:gridCol w:w="1020"/>
        <w:gridCol w:w="1018"/>
      </w:tblGrid>
      <w:tr w:rsidR="00D462B3" w:rsidRPr="00D462B3" w14:paraId="28DE9DB0" w14:textId="77777777" w:rsidTr="00D462B3">
        <w:trPr>
          <w:trHeight w:val="642"/>
        </w:trPr>
        <w:tc>
          <w:tcPr>
            <w:tcW w:w="1417" w:type="dxa"/>
            <w:shd w:val="clear" w:color="auto" w:fill="auto"/>
            <w:vAlign w:val="center"/>
          </w:tcPr>
          <w:p w14:paraId="0BBF74FD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Pokazatelj učinka 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AF7CCED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Definicija 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F7D70B9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Jedinica 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A5A2DC5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Polazna vrijednost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09A99C2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Izvor podataka </w:t>
            </w:r>
          </w:p>
        </w:tc>
        <w:tc>
          <w:tcPr>
            <w:tcW w:w="1018" w:type="dxa"/>
            <w:shd w:val="clear" w:color="auto" w:fill="auto"/>
          </w:tcPr>
          <w:p w14:paraId="26099459" w14:textId="4BD7B882" w:rsidR="002156F6" w:rsidRPr="00D462B3" w:rsidRDefault="002A798B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Ciljana vrijednost 2025</w:t>
            </w:r>
            <w:r w:rsidR="002156F6"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020" w:type="dxa"/>
            <w:shd w:val="clear" w:color="auto" w:fill="auto"/>
          </w:tcPr>
          <w:p w14:paraId="588CF13F" w14:textId="16EB2ED1" w:rsidR="002156F6" w:rsidRPr="00D462B3" w:rsidRDefault="002A798B" w:rsidP="00534AE7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Ciljana vrijednost 2026</w:t>
            </w:r>
            <w:r w:rsidR="002156F6"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1018" w:type="dxa"/>
            <w:shd w:val="clear" w:color="auto" w:fill="auto"/>
          </w:tcPr>
          <w:p w14:paraId="320FF2B3" w14:textId="3DCDAB1D" w:rsidR="002156F6" w:rsidRPr="00D462B3" w:rsidRDefault="002A798B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Ciljana vrijednost 2027</w:t>
            </w:r>
            <w:r w:rsidR="002156F6"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. </w:t>
            </w:r>
          </w:p>
        </w:tc>
      </w:tr>
      <w:tr w:rsidR="00D462B3" w:rsidRPr="00D462B3" w14:paraId="7F367248" w14:textId="77777777" w:rsidTr="00D462B3">
        <w:trPr>
          <w:trHeight w:val="1118"/>
        </w:trPr>
        <w:tc>
          <w:tcPr>
            <w:tcW w:w="1417" w:type="dxa"/>
            <w:shd w:val="clear" w:color="auto" w:fill="auto"/>
            <w:vAlign w:val="center"/>
          </w:tcPr>
          <w:p w14:paraId="7F54288C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Revidirani i </w:t>
            </w:r>
          </w:p>
          <w:p w14:paraId="5AA48B3A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osuvremenjeni studijski programi</w:t>
            </w: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vertAlign w:val="superscript"/>
                <w:lang w:val="hr-HR"/>
              </w:rPr>
              <w:endnoteReference w:id="1"/>
            </w: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57E2063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Broj revidiranih studijskih programa 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2AD5A86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 broj 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F76712A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5  </w:t>
            </w:r>
          </w:p>
        </w:tc>
        <w:tc>
          <w:tcPr>
            <w:tcW w:w="1145" w:type="dxa"/>
            <w:shd w:val="clear" w:color="auto" w:fill="auto"/>
          </w:tcPr>
          <w:p w14:paraId="0DE031BA" w14:textId="77777777" w:rsidR="002156F6" w:rsidRPr="00D462B3" w:rsidRDefault="002156F6" w:rsidP="00534AE7">
            <w:pPr>
              <w:spacing w:after="0" w:line="23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Ankete poslodavci ma, </w:t>
            </w:r>
          </w:p>
          <w:p w14:paraId="6CE07267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studentima, HZZ; </w:t>
            </w:r>
          </w:p>
          <w:p w14:paraId="7991BE58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Arhiva FV  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7402995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3881D76" w14:textId="77777777" w:rsidR="002156F6" w:rsidRPr="00D462B3" w:rsidRDefault="002156F6" w:rsidP="00534AE7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7DEF3A9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0</w:t>
            </w:r>
          </w:p>
        </w:tc>
      </w:tr>
      <w:tr w:rsidR="00D462B3" w:rsidRPr="00D462B3" w14:paraId="02D1033D" w14:textId="77777777" w:rsidTr="00D462B3">
        <w:trPr>
          <w:trHeight w:val="690"/>
        </w:trPr>
        <w:tc>
          <w:tcPr>
            <w:tcW w:w="1417" w:type="dxa"/>
            <w:shd w:val="clear" w:color="auto" w:fill="auto"/>
          </w:tcPr>
          <w:p w14:paraId="66CB36D4" w14:textId="77777777" w:rsidR="002156F6" w:rsidRPr="00D462B3" w:rsidRDefault="002156F6" w:rsidP="00534AE7">
            <w:pPr>
              <w:spacing w:after="0" w:line="244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Povećan broj programa koji se ne smatraju </w:t>
            </w:r>
          </w:p>
          <w:p w14:paraId="1D035AD4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studijem </w:t>
            </w:r>
          </w:p>
          <w:p w14:paraId="24C03B81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307" w:type="dxa"/>
            <w:shd w:val="clear" w:color="auto" w:fill="auto"/>
          </w:tcPr>
          <w:p w14:paraId="7DB77816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Broj programa cjeloživotnog učenja 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286D4FD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9A59E18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1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1AEAA55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SUZG PBF 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4C93E69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6C0DF0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2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75F6C77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2</w:t>
            </w:r>
          </w:p>
        </w:tc>
      </w:tr>
      <w:tr w:rsidR="00D462B3" w:rsidRPr="00D462B3" w14:paraId="45792336" w14:textId="77777777" w:rsidTr="00D462B3">
        <w:trPr>
          <w:trHeight w:val="620"/>
        </w:trPr>
        <w:tc>
          <w:tcPr>
            <w:tcW w:w="1417" w:type="dxa"/>
            <w:shd w:val="clear" w:color="auto" w:fill="auto"/>
          </w:tcPr>
          <w:p w14:paraId="2775E978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Smanjeno trajanje studija (zasebno za diplomski studij) 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8A5DCF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Trajanje studija u godinama 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43DCE66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godine 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224172A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3,85 (diplomski 2,16)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D99869E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SUZG PBF 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75CE2580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3,8 (2,15)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8191FF" w14:textId="77777777" w:rsidR="002156F6" w:rsidRPr="00D462B3" w:rsidRDefault="002156F6" w:rsidP="00534AE7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3,7 (2,10)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5CA85BC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3,6 (2,1)</w:t>
            </w:r>
          </w:p>
        </w:tc>
      </w:tr>
      <w:tr w:rsidR="00D462B3" w:rsidRPr="00D462B3" w14:paraId="74CA5526" w14:textId="77777777" w:rsidTr="00D462B3">
        <w:trPr>
          <w:trHeight w:val="433"/>
        </w:trPr>
        <w:tc>
          <w:tcPr>
            <w:tcW w:w="1417" w:type="dxa"/>
            <w:shd w:val="clear" w:color="auto" w:fill="auto"/>
            <w:vAlign w:val="center"/>
          </w:tcPr>
          <w:p w14:paraId="5348B081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Prosječna ocjena studija </w:t>
            </w:r>
          </w:p>
        </w:tc>
        <w:tc>
          <w:tcPr>
            <w:tcW w:w="1307" w:type="dxa"/>
            <w:shd w:val="clear" w:color="auto" w:fill="auto"/>
          </w:tcPr>
          <w:p w14:paraId="26A8364E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Prosjek ocjene svih studija 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E382854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broj 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B6FD7C2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3,756 (diplomski 4,375)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CB524FD" w14:textId="77777777" w:rsidR="002156F6" w:rsidRPr="00D462B3" w:rsidRDefault="002156F6" w:rsidP="00534AE7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 xml:space="preserve">SUZG PBF 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C58CCF7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3,8 (4,4)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BBC50B" w14:textId="77777777" w:rsidR="002156F6" w:rsidRPr="00D462B3" w:rsidRDefault="002156F6" w:rsidP="00534AE7">
            <w:pPr>
              <w:spacing w:after="0" w:line="259" w:lineRule="auto"/>
              <w:ind w:left="3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3,9 (4,45)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F83225E" w14:textId="77777777" w:rsidR="002156F6" w:rsidRPr="00D462B3" w:rsidRDefault="002156F6" w:rsidP="00534AE7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</w:pPr>
            <w:r w:rsidRPr="00D462B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hr-HR"/>
              </w:rPr>
              <w:t>4 (4,5)</w:t>
            </w:r>
          </w:p>
        </w:tc>
      </w:tr>
    </w:tbl>
    <w:p w14:paraId="11318D51" w14:textId="77777777" w:rsidR="002156F6" w:rsidRPr="009E7996" w:rsidRDefault="002156F6" w:rsidP="002156F6">
      <w:pPr>
        <w:spacing w:after="144" w:line="267" w:lineRule="auto"/>
        <w:ind w:left="81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</w:p>
    <w:p w14:paraId="799E173A" w14:textId="4D8CE17B" w:rsidR="002156F6" w:rsidRPr="009E7996" w:rsidRDefault="002156F6" w:rsidP="002156F6">
      <w:pPr>
        <w:spacing w:after="0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</w:t>
      </w:r>
    </w:p>
    <w:p w14:paraId="0F13EF29" w14:textId="55007FAC" w:rsidR="002156F6" w:rsidRDefault="002156F6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0F2EC1FA" w14:textId="51B0CA50" w:rsidR="00D462B3" w:rsidRDefault="00D462B3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064E3A1B" w14:textId="0217C586" w:rsidR="00D462B3" w:rsidRDefault="00D462B3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6501637E" w14:textId="0152D35D" w:rsidR="00D462B3" w:rsidRDefault="00D462B3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61834131" w14:textId="0368EDAA" w:rsidR="00D462B3" w:rsidRDefault="00D462B3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6B72512C" w14:textId="1BA0EA97" w:rsidR="00D462B3" w:rsidRDefault="00D462B3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07546206" w14:textId="4B413860" w:rsidR="00D462B3" w:rsidRDefault="00D462B3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201C9D8F" w14:textId="77777777" w:rsidR="00D462B3" w:rsidRPr="009E7996" w:rsidRDefault="00D462B3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3F7939D3" w14:textId="4C3D652A" w:rsidR="00AA5D77" w:rsidRPr="009E7996" w:rsidRDefault="009955C2" w:rsidP="002156F6">
      <w:pPr>
        <w:spacing w:after="17" w:line="259" w:lineRule="auto"/>
        <w:ind w:left="86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</w:p>
    <w:p w14:paraId="24CAC6E4" w14:textId="77777777" w:rsidR="004F6902" w:rsidRPr="009E7996" w:rsidRDefault="004F6902" w:rsidP="004F6902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lastRenderedPageBreak/>
        <w:t xml:space="preserve">Šifra i naziv aktivnosti/ projekta </w:t>
      </w:r>
    </w:p>
    <w:p w14:paraId="123CDAD8" w14:textId="72B017F9" w:rsidR="004F6902" w:rsidRPr="009E7996" w:rsidRDefault="004F6902" w:rsidP="004F690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</w:pPr>
      <w:r w:rsidRPr="009E7996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  <w:t>A621001 Redovna djelatnost Sveučilišt</w:t>
      </w:r>
      <w:r w:rsidR="008E12BA" w:rsidRPr="009E7996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  <w:t>a</w:t>
      </w:r>
      <w:r w:rsidRPr="009E7996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  <w:t xml:space="preserve"> u Zagrebu</w:t>
      </w:r>
    </w:p>
    <w:p w14:paraId="43A444EB" w14:textId="2B7AFD64" w:rsidR="004F6902" w:rsidRPr="009E7996" w:rsidRDefault="004073B7" w:rsidP="004F6902">
      <w:pPr>
        <w:spacing w:after="263" w:line="267" w:lineRule="auto"/>
        <w:ind w:left="8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SUZG PBF</w:t>
      </w:r>
      <w:r w:rsidR="004F6902" w:rsidRPr="009E7996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je usmjeren na kontinuirano unaprjeđivanje kvalitete nastavnog i istraživačkog rada kroz aktivnosti/projekte:</w:t>
      </w:r>
    </w:p>
    <w:p w14:paraId="0FF4CAE8" w14:textId="7870974F" w:rsidR="004F6902" w:rsidRPr="009E7996" w:rsidRDefault="004F6902" w:rsidP="004F6902">
      <w:pPr>
        <w:numPr>
          <w:ilvl w:val="0"/>
          <w:numId w:val="2"/>
        </w:numPr>
        <w:spacing w:after="69" w:line="268" w:lineRule="auto"/>
        <w:ind w:hanging="425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s ciljem društvenog razvoja i učinka na zajednicu u cjelini, </w:t>
      </w:r>
      <w:r w:rsidR="004073B7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je orijentiran na kontinuirana poboljšanja procesa visokog obrazovanja, svih razina sveučilišnog studija, temeljenog na izvrsnosti istraživačkoga rada, s nastojanjima transfera rezultata ovih procesa u društvenu zajednicu. Temeljni ciljevi razvoja </w:t>
      </w:r>
      <w:r w:rsidR="004073B7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-a su regionalno liderstvo među visokoškolskim ustanovama u području biotehničkih znanosti; akceleracija razvoja prehrambene odnosno biotehnološke industrije i razvoj nutricionizma u Republici Hrvatskoj, pružajući studentima vrhunsko visoko obrazovanje temeljeno na principima recentnih svjetskih znanstvenih dostignuća te osnaživanje uloge </w:t>
      </w:r>
      <w:r w:rsidR="004073B7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</w:t>
      </w: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-a u razvoju Sveučilišta u Zagrebu kao najstarijeg i jednog od najvećih sveučilišta u regiji.  Nadalje je cilj i dalje promovirati i poticati transfer akademskog znanja i rezultata za razvoj inovativnih i poboljšanje postojećih proizvoda ili usluga u suradnji s gospodarstvom.  </w:t>
      </w:r>
    </w:p>
    <w:p w14:paraId="3D18F076" w14:textId="79795814" w:rsidR="004F6902" w:rsidRPr="009E7996" w:rsidRDefault="004073B7" w:rsidP="004F6902">
      <w:pPr>
        <w:numPr>
          <w:ilvl w:val="0"/>
          <w:numId w:val="2"/>
        </w:numPr>
        <w:spacing w:after="69" w:line="268" w:lineRule="auto"/>
        <w:ind w:hanging="425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>SUZG PBF</w:t>
      </w:r>
      <w:r w:rsidR="004F6902" w:rsidRPr="009E799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definira pet strateških područja: nastavna djelatnost, znanstveno-istraživački rad, transfer znanja i tehnologije, internacionalizacija, sustav osiguravanja kvalitete i upravljanje resursima  </w:t>
      </w:r>
    </w:p>
    <w:p w14:paraId="47215960" w14:textId="77777777" w:rsidR="00182522" w:rsidRPr="009E7996" w:rsidRDefault="00182522" w:rsidP="004F6902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00CDB1F8" w14:textId="530A2459" w:rsidR="004F6902" w:rsidRPr="009E7996" w:rsidRDefault="004F6902" w:rsidP="004F6902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Zakonske i druge pravne osnove</w:t>
      </w:r>
    </w:p>
    <w:p w14:paraId="6E311510" w14:textId="7ADE03CB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Zakon o </w:t>
      </w:r>
      <w:r w:rsidR="00182522" w:rsidRPr="009E7996">
        <w:rPr>
          <w:rFonts w:ascii="Times New Roman" w:hAnsi="Times New Roman"/>
          <w:sz w:val="24"/>
          <w:szCs w:val="24"/>
          <w:lang w:val="hr-HR"/>
        </w:rPr>
        <w:t xml:space="preserve">visokom obrazovanju i </w:t>
      </w:r>
      <w:r w:rsidRPr="009E7996">
        <w:rPr>
          <w:rFonts w:ascii="Times New Roman" w:hAnsi="Times New Roman"/>
          <w:sz w:val="24"/>
          <w:szCs w:val="24"/>
          <w:lang w:val="hr-HR"/>
        </w:rPr>
        <w:t>znanstvenoj djelatnosti</w:t>
      </w:r>
    </w:p>
    <w:p w14:paraId="6C01F9D4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Kolektivni ugovor za znanost i visoko obrazovanje </w:t>
      </w:r>
    </w:p>
    <w:p w14:paraId="22DA1881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Zakon o studentskom zboru i drugim studentskim organizacijama </w:t>
      </w:r>
    </w:p>
    <w:p w14:paraId="23EAC24A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Strategija znanosti, obrazovanja i tehnologije, </w:t>
      </w:r>
    </w:p>
    <w:p w14:paraId="002C57EB" w14:textId="1E3326B4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>Strategija razvoja Prehrambeno-biotehnološkog fakulteta za razdoblje 2019.-2025.</w:t>
      </w:r>
      <w:r w:rsidR="00987949" w:rsidRPr="009E7996">
        <w:rPr>
          <w:rFonts w:ascii="Times New Roman" w:hAnsi="Times New Roman"/>
          <w:sz w:val="24"/>
          <w:szCs w:val="24"/>
          <w:lang w:val="hr-HR"/>
        </w:rPr>
        <w:t xml:space="preserve">, te Strategija razvoja </w:t>
      </w:r>
      <w:r w:rsidR="004073B7" w:rsidRPr="009E7996">
        <w:rPr>
          <w:rFonts w:ascii="Times New Roman" w:hAnsi="Times New Roman"/>
          <w:sz w:val="24"/>
          <w:szCs w:val="24"/>
          <w:lang w:val="hr-HR"/>
        </w:rPr>
        <w:t>SUZG PBF</w:t>
      </w:r>
      <w:r w:rsidR="00987949" w:rsidRPr="009E7996">
        <w:rPr>
          <w:rFonts w:ascii="Times New Roman" w:hAnsi="Times New Roman"/>
          <w:sz w:val="24"/>
          <w:szCs w:val="24"/>
          <w:lang w:val="hr-HR"/>
        </w:rPr>
        <w:t>-a za razdoblje 202</w:t>
      </w:r>
      <w:r w:rsidR="001A23C1" w:rsidRPr="009E7996">
        <w:rPr>
          <w:rFonts w:ascii="Times New Roman" w:hAnsi="Times New Roman"/>
          <w:sz w:val="24"/>
          <w:szCs w:val="24"/>
          <w:lang w:val="hr-HR"/>
        </w:rPr>
        <w:t>5.</w:t>
      </w:r>
      <w:r w:rsidR="00987949" w:rsidRPr="009E7996">
        <w:rPr>
          <w:rFonts w:ascii="Times New Roman" w:hAnsi="Times New Roman"/>
          <w:sz w:val="24"/>
          <w:szCs w:val="24"/>
          <w:lang w:val="hr-HR"/>
        </w:rPr>
        <w:t>-202</w:t>
      </w:r>
      <w:r w:rsidR="001A23C1" w:rsidRPr="009E7996">
        <w:rPr>
          <w:rFonts w:ascii="Times New Roman" w:hAnsi="Times New Roman"/>
          <w:sz w:val="24"/>
          <w:szCs w:val="24"/>
          <w:lang w:val="hr-HR"/>
        </w:rPr>
        <w:t>9</w:t>
      </w:r>
      <w:r w:rsidR="00987949" w:rsidRPr="009E7996">
        <w:rPr>
          <w:rFonts w:ascii="Times New Roman" w:hAnsi="Times New Roman"/>
          <w:sz w:val="24"/>
          <w:szCs w:val="24"/>
          <w:lang w:val="hr-HR"/>
        </w:rPr>
        <w:t>.</w:t>
      </w:r>
      <w:r w:rsidR="00901986">
        <w:rPr>
          <w:rFonts w:ascii="Times New Roman" w:hAnsi="Times New Roman"/>
          <w:sz w:val="24"/>
          <w:szCs w:val="24"/>
          <w:lang w:val="hr-HR"/>
        </w:rPr>
        <w:t xml:space="preserve"> koja je</w:t>
      </w:r>
      <w:r w:rsidR="00565689" w:rsidRPr="009E7996">
        <w:rPr>
          <w:rFonts w:ascii="Times New Roman" w:hAnsi="Times New Roman"/>
          <w:sz w:val="24"/>
          <w:szCs w:val="24"/>
          <w:lang w:val="hr-HR"/>
        </w:rPr>
        <w:t xml:space="preserve"> u izradi</w:t>
      </w:r>
    </w:p>
    <w:p w14:paraId="40358D57" w14:textId="19DCC8E4" w:rsidR="004F6902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Strateški program znanstvenih istraživanja </w:t>
      </w:r>
      <w:r w:rsidR="008B7A41" w:rsidRPr="009E7996">
        <w:rPr>
          <w:rFonts w:ascii="Times New Roman" w:hAnsi="Times New Roman"/>
          <w:sz w:val="24"/>
          <w:szCs w:val="24"/>
          <w:lang w:val="hr-HR"/>
        </w:rPr>
        <w:t xml:space="preserve">Sveučilišta u Zagrebu </w:t>
      </w:r>
      <w:r w:rsidRPr="009E7996">
        <w:rPr>
          <w:rFonts w:ascii="Times New Roman" w:hAnsi="Times New Roman"/>
          <w:sz w:val="24"/>
          <w:szCs w:val="24"/>
          <w:lang w:val="hr-HR"/>
        </w:rPr>
        <w:t>Prehrambeno-biotehnološkog fakulteta za razdoblje 2021.-2027.</w:t>
      </w:r>
    </w:p>
    <w:p w14:paraId="46138149" w14:textId="0D9F154D" w:rsidR="00534AE7" w:rsidRDefault="00534AE7" w:rsidP="00534AE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B00DF93" w14:textId="4BB415D4" w:rsidR="00534AE7" w:rsidRDefault="00534AE7" w:rsidP="00534AE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B651FC" w14:textId="7EA9671E" w:rsidR="00534AE7" w:rsidRDefault="00534AE7" w:rsidP="00534AE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E5EAB3" w14:textId="129FC13D" w:rsidR="00534AE7" w:rsidRDefault="00534AE7" w:rsidP="00534AE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C4F503" w14:textId="35C224A2" w:rsidR="00534AE7" w:rsidRDefault="00534AE7" w:rsidP="00534AE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6"/>
        <w:gridCol w:w="1263"/>
        <w:gridCol w:w="1263"/>
        <w:gridCol w:w="1263"/>
        <w:gridCol w:w="1649"/>
        <w:gridCol w:w="1560"/>
        <w:gridCol w:w="1701"/>
      </w:tblGrid>
      <w:tr w:rsidR="00534AE7" w:rsidRPr="009E7996" w14:paraId="363C806E" w14:textId="0035BCA8" w:rsidTr="00534AE7">
        <w:tc>
          <w:tcPr>
            <w:tcW w:w="1366" w:type="dxa"/>
            <w:shd w:val="clear" w:color="auto" w:fill="D0CECE" w:themeFill="background2" w:themeFillShade="E6"/>
          </w:tcPr>
          <w:p w14:paraId="17A912FC" w14:textId="77777777" w:rsidR="00534AE7" w:rsidRPr="009E7996" w:rsidRDefault="00534AE7" w:rsidP="00534AE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4A09F0" w14:textId="77777777" w:rsidR="00534AE7" w:rsidRPr="009E7996" w:rsidRDefault="00534AE7" w:rsidP="00534AE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  <w:vAlign w:val="center"/>
          </w:tcPr>
          <w:p w14:paraId="4F6C2576" w14:textId="77777777" w:rsidR="00534AE7" w:rsidRPr="009E7996" w:rsidRDefault="00534AE7" w:rsidP="00534AE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2022.</w:t>
            </w:r>
          </w:p>
        </w:tc>
        <w:tc>
          <w:tcPr>
            <w:tcW w:w="1263" w:type="dxa"/>
            <w:shd w:val="clear" w:color="auto" w:fill="D0CECE" w:themeFill="background2" w:themeFillShade="E6"/>
            <w:vAlign w:val="center"/>
          </w:tcPr>
          <w:p w14:paraId="02E60194" w14:textId="77777777" w:rsidR="00534AE7" w:rsidRPr="009E7996" w:rsidRDefault="00534AE7" w:rsidP="00534AE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2023.</w:t>
            </w:r>
          </w:p>
        </w:tc>
        <w:tc>
          <w:tcPr>
            <w:tcW w:w="1263" w:type="dxa"/>
            <w:shd w:val="clear" w:color="auto" w:fill="D0CECE" w:themeFill="background2" w:themeFillShade="E6"/>
            <w:vAlign w:val="center"/>
          </w:tcPr>
          <w:p w14:paraId="4CD738D9" w14:textId="77777777" w:rsidR="00534AE7" w:rsidRPr="009E7996" w:rsidRDefault="00534AE7" w:rsidP="00534AE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2024.</w:t>
            </w:r>
          </w:p>
        </w:tc>
        <w:tc>
          <w:tcPr>
            <w:tcW w:w="1649" w:type="dxa"/>
            <w:shd w:val="clear" w:color="auto" w:fill="D0CECE" w:themeFill="background2" w:themeFillShade="E6"/>
            <w:vAlign w:val="center"/>
          </w:tcPr>
          <w:p w14:paraId="77ACAB82" w14:textId="77777777" w:rsidR="00534AE7" w:rsidRPr="009E7996" w:rsidRDefault="00534AE7" w:rsidP="00534AE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2024.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CB21EF2" w14:textId="5844C9B6" w:rsidR="00534AE7" w:rsidRPr="009E7996" w:rsidRDefault="00534AE7" w:rsidP="00534AE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2025</w:t>
            </w: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89317FA" w14:textId="61FB3537" w:rsidR="00534AE7" w:rsidRPr="009E7996" w:rsidRDefault="00534AE7" w:rsidP="00534AE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2025</w:t>
            </w: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34AE7" w:rsidRPr="009E7996" w14:paraId="28C737C2" w14:textId="2E0BAC56" w:rsidTr="00534AE7">
        <w:tc>
          <w:tcPr>
            <w:tcW w:w="1366" w:type="dxa"/>
          </w:tcPr>
          <w:p w14:paraId="4A17CC82" w14:textId="77777777" w:rsidR="00534AE7" w:rsidRPr="009E7996" w:rsidRDefault="00534AE7" w:rsidP="00534AE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A621001</w:t>
            </w:r>
          </w:p>
          <w:p w14:paraId="0E0D7B2F" w14:textId="77777777" w:rsidR="00534AE7" w:rsidRPr="009E7996" w:rsidRDefault="00534AE7" w:rsidP="00534AE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Redovna djelatnost </w:t>
            </w: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Sveučilišta u Zagrebu</w:t>
            </w:r>
          </w:p>
        </w:tc>
        <w:tc>
          <w:tcPr>
            <w:tcW w:w="1263" w:type="dxa"/>
            <w:shd w:val="clear" w:color="auto" w:fill="auto"/>
          </w:tcPr>
          <w:p w14:paraId="363B7964" w14:textId="77777777" w:rsidR="00534AE7" w:rsidRPr="009E7996" w:rsidRDefault="00534AE7" w:rsidP="00534AE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6.318.880 EUR</w:t>
            </w:r>
          </w:p>
        </w:tc>
        <w:tc>
          <w:tcPr>
            <w:tcW w:w="1263" w:type="dxa"/>
          </w:tcPr>
          <w:p w14:paraId="22ACB777" w14:textId="77777777" w:rsidR="00534AE7" w:rsidRPr="00382BAF" w:rsidRDefault="00534AE7" w:rsidP="00534AE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7.073.085 EUR</w:t>
            </w:r>
          </w:p>
        </w:tc>
        <w:tc>
          <w:tcPr>
            <w:tcW w:w="1263" w:type="dxa"/>
          </w:tcPr>
          <w:p w14:paraId="5707044E" w14:textId="77777777" w:rsidR="00534AE7" w:rsidRPr="009E7996" w:rsidRDefault="00534AE7" w:rsidP="00534AE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8.633.149 EUR</w:t>
            </w:r>
          </w:p>
        </w:tc>
        <w:tc>
          <w:tcPr>
            <w:tcW w:w="1649" w:type="dxa"/>
          </w:tcPr>
          <w:p w14:paraId="433D0764" w14:textId="77777777" w:rsidR="00534AE7" w:rsidRPr="009E7996" w:rsidRDefault="00534AE7" w:rsidP="00534AE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8.828.786,06</w:t>
            </w:r>
          </w:p>
          <w:p w14:paraId="1751661D" w14:textId="77777777" w:rsidR="00534AE7" w:rsidRPr="009E7996" w:rsidRDefault="00534AE7" w:rsidP="00534AE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</w:t>
            </w:r>
          </w:p>
        </w:tc>
        <w:tc>
          <w:tcPr>
            <w:tcW w:w="1560" w:type="dxa"/>
          </w:tcPr>
          <w:p w14:paraId="7D35609C" w14:textId="77777777" w:rsidR="00534AE7" w:rsidRPr="00534AE7" w:rsidRDefault="00534AE7" w:rsidP="00534AE7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34AE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9.252.976,00</w:t>
            </w:r>
          </w:p>
          <w:p w14:paraId="14C40172" w14:textId="03C83484" w:rsidR="00534AE7" w:rsidRPr="00534AE7" w:rsidRDefault="00534AE7" w:rsidP="00534AE7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34AE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EUR</w:t>
            </w:r>
          </w:p>
        </w:tc>
        <w:tc>
          <w:tcPr>
            <w:tcW w:w="1701" w:type="dxa"/>
          </w:tcPr>
          <w:p w14:paraId="32935889" w14:textId="74EF6134" w:rsidR="00534AE7" w:rsidRPr="00534AE7" w:rsidRDefault="004522A1" w:rsidP="00534AE7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9.452.409,15</w:t>
            </w:r>
          </w:p>
          <w:p w14:paraId="10DF314B" w14:textId="59B85C88" w:rsidR="00534AE7" w:rsidRPr="00534AE7" w:rsidRDefault="00534AE7" w:rsidP="00534AE7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34AE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EUR</w:t>
            </w:r>
          </w:p>
        </w:tc>
      </w:tr>
    </w:tbl>
    <w:p w14:paraId="54EEB2EF" w14:textId="0F05E2ED" w:rsidR="00E54AB2" w:rsidRPr="009E7996" w:rsidRDefault="00E54AB2" w:rsidP="00534AE7">
      <w:pPr>
        <w:spacing w:after="197" w:line="268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24465372" w14:textId="77777777" w:rsidR="004F6902" w:rsidRPr="009E7996" w:rsidRDefault="004F6902" w:rsidP="004F6902">
      <w:pPr>
        <w:spacing w:before="240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Ova aktivnost/ projekt sastoji se od sljedećih elemenata/ podaktivnosti:</w:t>
      </w:r>
    </w:p>
    <w:p w14:paraId="38FC1056" w14:textId="77777777" w:rsidR="004F6902" w:rsidRPr="009E7996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996">
        <w:rPr>
          <w:rFonts w:ascii="Times New Roman" w:hAnsi="Times New Roman" w:cs="Times New Roman"/>
          <w:i/>
          <w:sz w:val="24"/>
          <w:szCs w:val="24"/>
        </w:rPr>
        <w:t>Financiranja rashoda za plaće</w:t>
      </w:r>
    </w:p>
    <w:p w14:paraId="390B7781" w14:textId="77777777" w:rsidR="004F6902" w:rsidRPr="009E7996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996">
        <w:rPr>
          <w:rFonts w:ascii="Times New Roman" w:hAnsi="Times New Roman" w:cs="Times New Roman"/>
          <w:i/>
          <w:sz w:val="24"/>
          <w:szCs w:val="24"/>
        </w:rPr>
        <w:t>Financiranja materijalnih prava zaposlenih</w:t>
      </w:r>
    </w:p>
    <w:p w14:paraId="07F4558D" w14:textId="77777777" w:rsidR="004F6902" w:rsidRPr="009E7996" w:rsidRDefault="004F6902" w:rsidP="004F690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996">
        <w:rPr>
          <w:rFonts w:ascii="Times New Roman" w:hAnsi="Times New Roman" w:cs="Times New Roman"/>
          <w:i/>
          <w:sz w:val="24"/>
          <w:szCs w:val="24"/>
        </w:rPr>
        <w:t>Financiranje rada studentskog zbora</w:t>
      </w:r>
    </w:p>
    <w:p w14:paraId="4382B2DA" w14:textId="2FA9C492" w:rsidR="004F6902" w:rsidRPr="009E7996" w:rsidRDefault="004F6902" w:rsidP="004F6902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Ova aktivnost provodi se svake godine, a Sveučilište u Zagrebu svim sastavnicama dostavlja uputu o izradi financijskog plana za trogodišnje razdoblje, u kojoj su utvrđeni limiti za planiranje pojedinih pozicija rashoda, što posredno određuje </w:t>
      </w:r>
      <w:r w:rsidR="0090198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planiranje pozicija prihoda.   </w:t>
      </w:r>
    </w:p>
    <w:p w14:paraId="7160C618" w14:textId="77777777" w:rsidR="009E7996" w:rsidRPr="009E7996" w:rsidRDefault="009E7996" w:rsidP="004F6902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08B3A593" w14:textId="061A337A" w:rsidR="004F6902" w:rsidRPr="009E7996" w:rsidRDefault="004F6902" w:rsidP="004F6902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Za aktivnost A621001 (stavke redovne djelatnosti Sveučilišta u Zagrebu) </w:t>
      </w:r>
      <w:r w:rsidR="00A6125D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prvotno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je dana uputa za planiranje za 202</w:t>
      </w:r>
      <w:r w:rsidR="0071290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5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godinu </w:t>
      </w:r>
      <w:r w:rsidR="00636A7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pri čemu je sredstva za plaće potrebno 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uvećati u odnosu na plan za 2024</w:t>
      </w:r>
      <w:r w:rsidR="00636A7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godinu za redovna povećanja zbog napredovanja </w:t>
      </w:r>
      <w:r w:rsidR="0090198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636A7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navršenih godina staža, a rashode za materijalne troškov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e treba planirati na razini 2024</w:t>
      </w:r>
      <w:r w:rsidR="00636A7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godine. </w:t>
      </w:r>
      <w:r w:rsidR="00A962B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Sukladno uputama planirani su rashodi po navedenim stavkama, a sve u visini planiranih </w:t>
      </w:r>
      <w:r w:rsidR="004522A1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p</w:t>
      </w:r>
      <w:r w:rsidR="00A962B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rihoda za isto razdoblje. </w:t>
      </w:r>
      <w:r w:rsidR="00A6125D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Naknadno je zaprimljena uputa </w:t>
      </w:r>
      <w:r w:rsidR="00DB5F40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nadležnog </w:t>
      </w:r>
      <w:r w:rsidR="00A6125D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Ministarstva </w:t>
      </w:r>
      <w:r w:rsidR="00DB5F40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A6125D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="00DB5F40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s iznosima koji su uvršteni </w:t>
      </w:r>
      <w:r w:rsidR="0071290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 tablicu, a realizacija za 2025</w:t>
      </w:r>
      <w:r w:rsidR="00DB5F40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godinu iznosi </w:t>
      </w:r>
      <w:r w:rsidR="004522A1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9.452.409,15</w:t>
      </w:r>
      <w:r w:rsidR="00DB5F40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eura.</w:t>
      </w:r>
    </w:p>
    <w:p w14:paraId="6EE3B863" w14:textId="77777777" w:rsidR="004F6902" w:rsidRPr="009E7996" w:rsidRDefault="004F6902" w:rsidP="004F6902">
      <w:pPr>
        <w:spacing w:after="149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3125B2D0" w14:textId="77777777" w:rsidR="004F6902" w:rsidRPr="009E7996" w:rsidRDefault="004F6902" w:rsidP="004F690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</w:pPr>
      <w:r w:rsidRPr="009E7996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hr-HR"/>
        </w:rPr>
        <w:t>A622122 Programsko financiranje javnih visokih učilišta</w:t>
      </w:r>
    </w:p>
    <w:p w14:paraId="00845039" w14:textId="77777777" w:rsidR="004F6902" w:rsidRPr="009E7996" w:rsidRDefault="004F6902" w:rsidP="004F6902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bookmarkStart w:id="4" w:name="_Hlk115442191"/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Zakonske i druge pravne osnove</w:t>
      </w:r>
    </w:p>
    <w:p w14:paraId="6F065B71" w14:textId="21DA1F2E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Zakon o </w:t>
      </w:r>
      <w:r w:rsidR="00182522" w:rsidRPr="009E7996">
        <w:rPr>
          <w:rFonts w:ascii="Times New Roman" w:hAnsi="Times New Roman"/>
          <w:sz w:val="24"/>
          <w:szCs w:val="24"/>
          <w:lang w:val="hr-HR"/>
        </w:rPr>
        <w:t xml:space="preserve">visokom obrazovanju </w:t>
      </w:r>
      <w:r w:rsidR="00621A35">
        <w:rPr>
          <w:rFonts w:ascii="Times New Roman" w:hAnsi="Times New Roman"/>
          <w:sz w:val="24"/>
          <w:szCs w:val="24"/>
          <w:lang w:val="hr-HR"/>
        </w:rPr>
        <w:t>i</w:t>
      </w:r>
      <w:r w:rsidR="00182522" w:rsidRPr="009E799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/>
          <w:sz w:val="24"/>
          <w:szCs w:val="24"/>
          <w:lang w:val="hr-HR"/>
        </w:rPr>
        <w:t xml:space="preserve">znanstvenoj djelatnosti </w:t>
      </w:r>
    </w:p>
    <w:p w14:paraId="61EEFBDB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Kolektivni ugovor za znanost i visoko obrazovanje </w:t>
      </w:r>
    </w:p>
    <w:p w14:paraId="2840E50A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Zakon o studentskom zboru i drugim studentskim organizacijama </w:t>
      </w:r>
    </w:p>
    <w:p w14:paraId="5C9F7A5C" w14:textId="77777777" w:rsidR="004F6902" w:rsidRPr="009E7996" w:rsidRDefault="004F6902" w:rsidP="004F6902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Strategija znanosti, obrazovanja i tehnologije, </w:t>
      </w:r>
    </w:p>
    <w:p w14:paraId="6D26116E" w14:textId="28EA1D55" w:rsidR="004F6902" w:rsidRPr="009E7996" w:rsidRDefault="004F6902" w:rsidP="0056568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>Strategija razvoja Prehrambeno-biotehnološkog fakulteta za razdoblje 2019.-2025.</w:t>
      </w:r>
      <w:r w:rsidR="00565689" w:rsidRPr="009E7996">
        <w:rPr>
          <w:rFonts w:ascii="Times New Roman" w:hAnsi="Times New Roman"/>
          <w:sz w:val="24"/>
          <w:szCs w:val="24"/>
          <w:lang w:val="hr-HR"/>
        </w:rPr>
        <w:t xml:space="preserve"> te Strategija razvoja </w:t>
      </w:r>
      <w:r w:rsidR="004073B7" w:rsidRPr="009E7996">
        <w:rPr>
          <w:rFonts w:ascii="Times New Roman" w:hAnsi="Times New Roman"/>
          <w:sz w:val="24"/>
          <w:szCs w:val="24"/>
          <w:lang w:val="hr-HR"/>
        </w:rPr>
        <w:t>SUZG PBF</w:t>
      </w:r>
      <w:r w:rsidR="00565689" w:rsidRPr="009E7996">
        <w:rPr>
          <w:rFonts w:ascii="Times New Roman" w:hAnsi="Times New Roman"/>
          <w:sz w:val="24"/>
          <w:szCs w:val="24"/>
          <w:lang w:val="hr-HR"/>
        </w:rPr>
        <w:t>-a za razdoblje 2024.-2028. u izradi</w:t>
      </w:r>
    </w:p>
    <w:p w14:paraId="5505B9E5" w14:textId="04E71F0F" w:rsidR="00943225" w:rsidRPr="009E7996" w:rsidRDefault="004F6902" w:rsidP="00943225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E7996">
        <w:rPr>
          <w:rFonts w:ascii="Times New Roman" w:hAnsi="Times New Roman"/>
          <w:sz w:val="24"/>
          <w:szCs w:val="24"/>
          <w:lang w:val="hr-HR"/>
        </w:rPr>
        <w:t xml:space="preserve">Strateški program znanstvenih istraživanja </w:t>
      </w:r>
      <w:r w:rsidR="008B7A41" w:rsidRPr="009E7996">
        <w:rPr>
          <w:rFonts w:ascii="Times New Roman" w:hAnsi="Times New Roman"/>
          <w:sz w:val="24"/>
          <w:szCs w:val="24"/>
          <w:lang w:val="hr-HR"/>
        </w:rPr>
        <w:t xml:space="preserve">Sveučilišta u Zagrebu </w:t>
      </w:r>
      <w:r w:rsidRPr="009E7996">
        <w:rPr>
          <w:rFonts w:ascii="Times New Roman" w:hAnsi="Times New Roman"/>
          <w:sz w:val="24"/>
          <w:szCs w:val="24"/>
          <w:lang w:val="hr-HR"/>
        </w:rPr>
        <w:t>Prehrambeno-biotehnološkog fakulteta za razdoblje 2021.-2027.</w:t>
      </w:r>
    </w:p>
    <w:bookmarkEnd w:id="4"/>
    <w:p w14:paraId="4BFDA48E" w14:textId="7803ADD8" w:rsidR="00943225" w:rsidRDefault="00943225" w:rsidP="004073B7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313DAA" w14:textId="194F6F12" w:rsidR="00534AE7" w:rsidRDefault="00534AE7" w:rsidP="004073B7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64D112" w14:textId="20E7FDB1" w:rsidR="00534AE7" w:rsidRDefault="00534AE7" w:rsidP="004073B7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FC3C40" w14:textId="77777777" w:rsidR="00534AE7" w:rsidRDefault="00534AE7" w:rsidP="004073B7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TableGrid0"/>
        <w:tblW w:w="8789" w:type="dxa"/>
        <w:tblInd w:w="-5" w:type="dxa"/>
        <w:tblLook w:val="04A0" w:firstRow="1" w:lastRow="0" w:firstColumn="1" w:lastColumn="0" w:noHBand="0" w:noVBand="1"/>
      </w:tblPr>
      <w:tblGrid>
        <w:gridCol w:w="1462"/>
        <w:gridCol w:w="1182"/>
        <w:gridCol w:w="1083"/>
        <w:gridCol w:w="1083"/>
        <w:gridCol w:w="1383"/>
        <w:gridCol w:w="1383"/>
        <w:gridCol w:w="1383"/>
      </w:tblGrid>
      <w:tr w:rsidR="00D45D70" w:rsidRPr="009E7996" w14:paraId="7AD59832" w14:textId="2877AF28" w:rsidTr="00D45D70">
        <w:tc>
          <w:tcPr>
            <w:tcW w:w="1403" w:type="dxa"/>
            <w:shd w:val="clear" w:color="auto" w:fill="D0CECE" w:themeFill="background2" w:themeFillShade="E6"/>
          </w:tcPr>
          <w:p w14:paraId="561FF621" w14:textId="77777777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3229AE" w14:textId="77777777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14:paraId="5675BBF2" w14:textId="77777777" w:rsidR="00D45D70" w:rsidRPr="009E7996" w:rsidRDefault="00D45D70" w:rsidP="00D45D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2022.</w:t>
            </w:r>
          </w:p>
        </w:tc>
        <w:tc>
          <w:tcPr>
            <w:tcW w:w="1043" w:type="dxa"/>
            <w:shd w:val="clear" w:color="auto" w:fill="D0CECE" w:themeFill="background2" w:themeFillShade="E6"/>
            <w:vAlign w:val="center"/>
          </w:tcPr>
          <w:p w14:paraId="7DB8148B" w14:textId="77777777" w:rsidR="00D45D70" w:rsidRPr="009E7996" w:rsidRDefault="00D45D70" w:rsidP="00D45D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2023.</w:t>
            </w:r>
          </w:p>
        </w:tc>
        <w:tc>
          <w:tcPr>
            <w:tcW w:w="1043" w:type="dxa"/>
            <w:shd w:val="clear" w:color="auto" w:fill="D0CECE" w:themeFill="background2" w:themeFillShade="E6"/>
            <w:vAlign w:val="center"/>
          </w:tcPr>
          <w:p w14:paraId="19F90C57" w14:textId="77777777" w:rsidR="00D45D70" w:rsidRPr="009E7996" w:rsidRDefault="00D45D70" w:rsidP="00D45D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2024.</w:t>
            </w:r>
          </w:p>
        </w:tc>
        <w:tc>
          <w:tcPr>
            <w:tcW w:w="1329" w:type="dxa"/>
            <w:shd w:val="clear" w:color="auto" w:fill="D0CECE" w:themeFill="background2" w:themeFillShade="E6"/>
            <w:vAlign w:val="center"/>
          </w:tcPr>
          <w:p w14:paraId="025B1231" w14:textId="77777777" w:rsidR="00D45D70" w:rsidRPr="009E7996" w:rsidRDefault="00D45D70" w:rsidP="00D45D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2024.</w:t>
            </w:r>
          </w:p>
        </w:tc>
        <w:tc>
          <w:tcPr>
            <w:tcW w:w="1329" w:type="dxa"/>
            <w:shd w:val="clear" w:color="auto" w:fill="D0CECE" w:themeFill="background2" w:themeFillShade="E6"/>
            <w:vAlign w:val="center"/>
          </w:tcPr>
          <w:p w14:paraId="2F9E11D3" w14:textId="77777777" w:rsidR="00096162" w:rsidRDefault="00D45D70" w:rsidP="00D45D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Plan </w:t>
            </w:r>
          </w:p>
          <w:p w14:paraId="25DF271A" w14:textId="4ADA3131" w:rsidR="00D45D70" w:rsidRPr="009E7996" w:rsidRDefault="00D45D70" w:rsidP="00D45D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06" w:type="dxa"/>
            <w:shd w:val="clear" w:color="auto" w:fill="D0CECE" w:themeFill="background2" w:themeFillShade="E6"/>
            <w:vAlign w:val="center"/>
          </w:tcPr>
          <w:p w14:paraId="128755B8" w14:textId="5D1CEA95" w:rsidR="00D45D70" w:rsidRPr="009E7996" w:rsidRDefault="00D45D70" w:rsidP="00D45D7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2025</w:t>
            </w: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D45D70" w:rsidRPr="009E7996" w14:paraId="7E3994A8" w14:textId="6CF0328E" w:rsidTr="00D45D70">
        <w:tc>
          <w:tcPr>
            <w:tcW w:w="1403" w:type="dxa"/>
          </w:tcPr>
          <w:p w14:paraId="6F3CB16C" w14:textId="77777777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A622122</w:t>
            </w:r>
          </w:p>
          <w:p w14:paraId="066F655D" w14:textId="77777777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Programsko financiranje javnih </w:t>
            </w: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visokih učilišta</w:t>
            </w:r>
          </w:p>
        </w:tc>
        <w:tc>
          <w:tcPr>
            <w:tcW w:w="1136" w:type="dxa"/>
            <w:shd w:val="clear" w:color="auto" w:fill="auto"/>
          </w:tcPr>
          <w:p w14:paraId="7A904E43" w14:textId="77777777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557.560 EUR</w:t>
            </w:r>
          </w:p>
        </w:tc>
        <w:tc>
          <w:tcPr>
            <w:tcW w:w="1043" w:type="dxa"/>
          </w:tcPr>
          <w:p w14:paraId="0D176A5C" w14:textId="77777777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555.846 EUR</w:t>
            </w:r>
          </w:p>
        </w:tc>
        <w:tc>
          <w:tcPr>
            <w:tcW w:w="1043" w:type="dxa"/>
          </w:tcPr>
          <w:p w14:paraId="65B20F17" w14:textId="77777777" w:rsidR="00D45D70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603.450 </w:t>
            </w:r>
          </w:p>
          <w:p w14:paraId="56581560" w14:textId="5FE3EC65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</w:t>
            </w: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0C38E86F" w14:textId="77777777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717.155,50 EUR</w:t>
            </w:r>
          </w:p>
        </w:tc>
        <w:tc>
          <w:tcPr>
            <w:tcW w:w="1329" w:type="dxa"/>
          </w:tcPr>
          <w:p w14:paraId="7D8B5219" w14:textId="39602BB3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518.893,00</w:t>
            </w: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  <w:tc>
          <w:tcPr>
            <w:tcW w:w="1506" w:type="dxa"/>
          </w:tcPr>
          <w:p w14:paraId="55D07310" w14:textId="39793623" w:rsidR="00D45D70" w:rsidRPr="009E7996" w:rsidRDefault="00D45D70" w:rsidP="00D45D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622.952,76</w:t>
            </w:r>
            <w:r w:rsidRPr="009E79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</w:tr>
    </w:tbl>
    <w:p w14:paraId="0C3EF218" w14:textId="3506BFA9" w:rsidR="009E274C" w:rsidRDefault="009E274C" w:rsidP="004073B7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66E5C9A" w14:textId="5B91D003" w:rsidR="009E7996" w:rsidRPr="009E7996" w:rsidRDefault="009E7996" w:rsidP="00D45D70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1EB120BA" w14:textId="71C6B3E1" w:rsidR="00AC14C3" w:rsidRPr="009E7996" w:rsidRDefault="00982F92" w:rsidP="00136223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Sukladno uputi S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veučilišta u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agrebu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, s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redstva programskog financiranja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javnih visokih učilišta, koja obuhvaćaju subvencije participacija školarina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potpore znanosti, za 2025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. godinu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planirana su 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smanjenja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u odnosu na plan za 202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4. godine, a projekcije za 2026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 2027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godinu 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tr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ebaju biti jednake planu za 2025</w:t>
      </w:r>
      <w:r w:rsidR="00957D7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. godinu. Rashodovna strana</w:t>
      </w:r>
      <w:r w:rsidR="00943225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u spomenutom trogodišnjem razdoblju plan</w:t>
      </w:r>
      <w:r w:rsidR="00B633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irana je na temelju potrošnje odnosno ra</w:t>
      </w:r>
      <w:r w:rsidR="002C569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</w:t>
      </w:r>
      <w:r w:rsidR="00B633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hoda iz ranijih razdoblja, uz napomenu da je dio sredstava predviđen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B633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za pokriće Materija</w:t>
      </w:r>
      <w:r w:rsidR="002C569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l</w:t>
      </w:r>
      <w:r w:rsidR="00B6335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nih rashoda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</w:t>
      </w:r>
      <w:r w:rsidR="0048332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Naknadno je zaprimljena uputa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nadležnog </w:t>
      </w:r>
      <w:r w:rsidR="0048332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Ministarstva u kojoj su korigirane brojke sukladno usvojenom Državnom pror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ačunu Republike Hrvatske za 2025</w:t>
      </w:r>
      <w:r w:rsidR="0048332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godinu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projekcijama za 2026</w:t>
      </w:r>
      <w:r w:rsidR="0048332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</w:t>
      </w:r>
      <w:r w:rsidR="00E00DE1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2027</w:t>
      </w:r>
      <w:r w:rsidR="0048332C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. godinu. Suhodno spomenutoj uputi, izvršene su korekcije u okviru aktivnosti A622122 Programsko financiranje javnih visokih učilišta, kako je navedeno u tablici iznad.</w:t>
      </w:r>
      <w:r w:rsidR="004522A1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Realizacija u 2025. godini iznosi 622.952,76 eura. </w:t>
      </w:r>
    </w:p>
    <w:p w14:paraId="533B1FB6" w14:textId="1E3C62F5" w:rsidR="00957D75" w:rsidRPr="009E7996" w:rsidRDefault="00957D75" w:rsidP="00136223">
      <w:pPr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0DAD22AE" w14:textId="5B046075" w:rsidR="00957D75" w:rsidRPr="009E7996" w:rsidRDefault="00D71B03" w:rsidP="00A962B3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 okviru Prihoda iz nadležnog proračuna za financiranje</w:t>
      </w:r>
      <w:r w:rsidR="00AD3894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troškova 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pravomoćn</w:t>
      </w:r>
      <w:r w:rsidR="00AD3894"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ih</w:t>
      </w:r>
      <w:r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 xml:space="preserve"> sudsk</w:t>
      </w:r>
      <w:r w:rsidR="00AD3894"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ih</w:t>
      </w:r>
      <w:r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 xml:space="preserve"> presud</w:t>
      </w:r>
      <w:r w:rsidR="00AD3894"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a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="00A962B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(</w:t>
      </w:r>
      <w:r w:rsidR="00A962B3"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aktivnosti A621181</w:t>
      </w:r>
      <w:r w:rsidR="00A962B3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)</w:t>
      </w:r>
      <w:r w:rsidR="00AD3894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do kraja 2025</w:t>
      </w:r>
      <w:r w:rsidR="00AD3894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. godine je realiziran rashod u iznosu </w:t>
      </w:r>
      <w:r w:rsidR="004522A1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39.666,77</w:t>
      </w:r>
      <w:r w:rsidR="00AD3894"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eura.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</w:p>
    <w:p w14:paraId="2F9FE84C" w14:textId="77777777" w:rsidR="00AD3894" w:rsidRPr="009E7996" w:rsidRDefault="00AD3894" w:rsidP="00A962B3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p w14:paraId="245A985D" w14:textId="48233741" w:rsidR="00AD3894" w:rsidRPr="009E7996" w:rsidRDefault="00AD3894" w:rsidP="00A962B3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U okviru aktivnosti </w:t>
      </w:r>
      <w:r w:rsidRPr="009E7996"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hr-HR"/>
        </w:rPr>
        <w:t>A621183 Stipendije i školarine za doktorski studij</w:t>
      </w:r>
      <w:r w:rsidRPr="009E7996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 </w:t>
      </w:r>
      <w:r w:rsidR="009E274C" w:rsidRP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u 2025. godini </w:t>
      </w:r>
      <w:r w:rsid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rashodi </w:t>
      </w:r>
      <w:r w:rsidR="009E274C" w:rsidRPr="009E274C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nisu planirani niti realizirani.</w:t>
      </w:r>
    </w:p>
    <w:sectPr w:rsidR="00AD3894" w:rsidRPr="009E7996">
      <w:footerReference w:type="even" r:id="rId11"/>
      <w:footerReference w:type="default" r:id="rId12"/>
      <w:footerReference w:type="first" r:id="rId13"/>
      <w:pgSz w:w="12240" w:h="15840"/>
      <w:pgMar w:top="1332" w:right="1859" w:bottom="1348" w:left="1764" w:header="72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5C4B" w14:textId="77777777" w:rsidR="008B5D87" w:rsidRDefault="008B5D87">
      <w:pPr>
        <w:spacing w:after="0" w:line="240" w:lineRule="auto"/>
      </w:pPr>
      <w:r>
        <w:separator/>
      </w:r>
    </w:p>
  </w:endnote>
  <w:endnote w:type="continuationSeparator" w:id="0">
    <w:p w14:paraId="39EF967E" w14:textId="77777777" w:rsidR="008B5D87" w:rsidRDefault="008B5D87">
      <w:pPr>
        <w:spacing w:after="0" w:line="240" w:lineRule="auto"/>
      </w:pPr>
      <w:r>
        <w:continuationSeparator/>
      </w:r>
    </w:p>
  </w:endnote>
  <w:endnote w:id="1">
    <w:p w14:paraId="0ACAAFCB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CC6C58E" w14:textId="77777777" w:rsidR="00534AE7" w:rsidRPr="00382BAF" w:rsidRDefault="00534AE7" w:rsidP="002156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A679088 </w:t>
      </w:r>
      <w:proofErr w:type="spellStart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Redovna</w:t>
      </w:r>
      <w:proofErr w:type="spellEnd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djelatnost</w:t>
      </w:r>
      <w:proofErr w:type="spellEnd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Sveučilišta</w:t>
      </w:r>
      <w:proofErr w:type="spellEnd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u Zagrebu</w:t>
      </w:r>
    </w:p>
    <w:p w14:paraId="1095A504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druge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pravne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osnove</w:t>
      </w:r>
      <w:proofErr w:type="spellEnd"/>
    </w:p>
    <w:p w14:paraId="57E8486B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Zakon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82BAF">
        <w:rPr>
          <w:rFonts w:ascii="Times New Roman" w:hAnsi="Times New Roman"/>
          <w:sz w:val="24"/>
          <w:szCs w:val="24"/>
        </w:rPr>
        <w:t>visokom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obrazovanju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znanstvenoj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djelatnosti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</w:p>
    <w:p w14:paraId="052F1308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Zakon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82BAF">
        <w:rPr>
          <w:rFonts w:ascii="Times New Roman" w:hAnsi="Times New Roman"/>
          <w:sz w:val="24"/>
          <w:szCs w:val="24"/>
        </w:rPr>
        <w:t>osiguravanju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kvalitete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/>
          <w:sz w:val="24"/>
          <w:szCs w:val="24"/>
        </w:rPr>
        <w:t>visokom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obrazovanju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znanosti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</w:p>
    <w:p w14:paraId="79F9CB6E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Kolektivni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ugovor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/>
          <w:sz w:val="24"/>
          <w:szCs w:val="24"/>
        </w:rPr>
        <w:t>znanost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visoko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obrazovanje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</w:p>
    <w:p w14:paraId="7EFE3DA2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Zakon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82BAF">
        <w:rPr>
          <w:rFonts w:ascii="Times New Roman" w:hAnsi="Times New Roman"/>
          <w:sz w:val="24"/>
          <w:szCs w:val="24"/>
        </w:rPr>
        <w:t>studentskom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zboru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drugim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studentskim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organizacijama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</w:p>
    <w:p w14:paraId="7A8F67A9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Strategija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znanosti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/>
          <w:sz w:val="24"/>
          <w:szCs w:val="24"/>
        </w:rPr>
        <w:t>obrazovanja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tehnologije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, </w:t>
      </w:r>
    </w:p>
    <w:p w14:paraId="6A88A951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Strategija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razvoja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Prehrambeno-biotehnološkog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2019.-2025. </w:t>
      </w:r>
      <w:proofErr w:type="spellStart"/>
      <w:r w:rsidRPr="00382BAF">
        <w:rPr>
          <w:rFonts w:ascii="Times New Roman" w:hAnsi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Strategija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razvoja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SUZG PBF-a za </w:t>
      </w:r>
      <w:proofErr w:type="spellStart"/>
      <w:r w:rsidRPr="00382BAF">
        <w:rPr>
          <w:rFonts w:ascii="Times New Roman" w:hAnsi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2024.-2028. u </w:t>
      </w:r>
      <w:proofErr w:type="spellStart"/>
      <w:r w:rsidRPr="00382BAF">
        <w:rPr>
          <w:rFonts w:ascii="Times New Roman" w:hAnsi="Times New Roman"/>
          <w:sz w:val="24"/>
          <w:szCs w:val="24"/>
        </w:rPr>
        <w:t>izradi</w:t>
      </w:r>
      <w:proofErr w:type="spellEnd"/>
    </w:p>
    <w:p w14:paraId="17D46A0F" w14:textId="7F5C717F" w:rsidR="00534AE7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Strateški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382BAF">
        <w:rPr>
          <w:rFonts w:ascii="Times New Roman" w:hAnsi="Times New Roman"/>
          <w:sz w:val="24"/>
          <w:szCs w:val="24"/>
        </w:rPr>
        <w:t>znanstvenih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istraživanja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Sveučilišta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u Zagrebu </w:t>
      </w:r>
      <w:proofErr w:type="spellStart"/>
      <w:r w:rsidRPr="00382BAF">
        <w:rPr>
          <w:rFonts w:ascii="Times New Roman" w:hAnsi="Times New Roman"/>
          <w:sz w:val="24"/>
          <w:szCs w:val="24"/>
        </w:rPr>
        <w:t>Prehrambeno-biotehnološkog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2021.-2027.</w:t>
      </w:r>
    </w:p>
    <w:p w14:paraId="187B0CCD" w14:textId="77777777" w:rsidR="00B076DE" w:rsidRPr="00382BAF" w:rsidRDefault="00B076DE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AF58EED" w14:textId="77777777" w:rsidR="00534AE7" w:rsidRPr="00382BAF" w:rsidRDefault="00534AE7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9069" w:type="dxa"/>
        <w:tblInd w:w="-5" w:type="dxa"/>
        <w:tblLook w:val="04A0" w:firstRow="1" w:lastRow="0" w:firstColumn="1" w:lastColumn="0" w:noHBand="0" w:noVBand="1"/>
      </w:tblPr>
      <w:tblGrid>
        <w:gridCol w:w="1366"/>
        <w:gridCol w:w="1191"/>
        <w:gridCol w:w="1100"/>
        <w:gridCol w:w="1383"/>
        <w:gridCol w:w="1263"/>
        <w:gridCol w:w="1383"/>
        <w:gridCol w:w="1383"/>
      </w:tblGrid>
      <w:tr w:rsidR="00B076DE" w:rsidRPr="00382BAF" w14:paraId="68E74C29" w14:textId="1F3173B4" w:rsidTr="00B076DE">
        <w:tc>
          <w:tcPr>
            <w:tcW w:w="1366" w:type="dxa"/>
            <w:shd w:val="clear" w:color="auto" w:fill="D0CECE" w:themeFill="background2" w:themeFillShade="E6"/>
          </w:tcPr>
          <w:p w14:paraId="4978ECE5" w14:textId="77777777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F24DC04" w14:textId="77777777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D0CECE" w:themeFill="background2" w:themeFillShade="E6"/>
            <w:vAlign w:val="center"/>
          </w:tcPr>
          <w:p w14:paraId="04196298" w14:textId="77777777" w:rsidR="00B076DE" w:rsidRPr="00382BAF" w:rsidRDefault="00B076DE" w:rsidP="00B076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2022.</w:t>
            </w:r>
          </w:p>
        </w:tc>
        <w:tc>
          <w:tcPr>
            <w:tcW w:w="1181" w:type="dxa"/>
            <w:shd w:val="clear" w:color="auto" w:fill="D0CECE" w:themeFill="background2" w:themeFillShade="E6"/>
            <w:vAlign w:val="center"/>
          </w:tcPr>
          <w:p w14:paraId="5CE80C3A" w14:textId="77777777" w:rsidR="00B076DE" w:rsidRPr="00382BAF" w:rsidRDefault="00B076DE" w:rsidP="00B076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2023.</w:t>
            </w:r>
          </w:p>
        </w:tc>
        <w:tc>
          <w:tcPr>
            <w:tcW w:w="1383" w:type="dxa"/>
            <w:shd w:val="clear" w:color="auto" w:fill="D0CECE" w:themeFill="background2" w:themeFillShade="E6"/>
            <w:vAlign w:val="center"/>
          </w:tcPr>
          <w:p w14:paraId="6088B411" w14:textId="77777777" w:rsidR="00B076DE" w:rsidRDefault="00B076DE" w:rsidP="00B076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Plan </w:t>
            </w:r>
          </w:p>
          <w:p w14:paraId="4D29F0F3" w14:textId="7D091572" w:rsidR="00B076DE" w:rsidRPr="00382BAF" w:rsidRDefault="00B076DE" w:rsidP="00B076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2024.</w:t>
            </w:r>
          </w:p>
        </w:tc>
        <w:tc>
          <w:tcPr>
            <w:tcW w:w="1263" w:type="dxa"/>
            <w:shd w:val="clear" w:color="auto" w:fill="D0CECE" w:themeFill="background2" w:themeFillShade="E6"/>
            <w:vAlign w:val="center"/>
          </w:tcPr>
          <w:p w14:paraId="5D0D78FC" w14:textId="77777777" w:rsidR="00B076DE" w:rsidRPr="00382BAF" w:rsidRDefault="00B076DE" w:rsidP="00B076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Izvršenje 2024. </w:t>
            </w:r>
          </w:p>
        </w:tc>
        <w:tc>
          <w:tcPr>
            <w:tcW w:w="1383" w:type="dxa"/>
            <w:shd w:val="clear" w:color="auto" w:fill="D0CECE" w:themeFill="background2" w:themeFillShade="E6"/>
            <w:vAlign w:val="center"/>
          </w:tcPr>
          <w:p w14:paraId="47307537" w14:textId="70BAA620" w:rsidR="00B076DE" w:rsidRPr="00382BAF" w:rsidRDefault="00B076DE" w:rsidP="00B076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2025</w:t>
            </w: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63" w:type="dxa"/>
            <w:shd w:val="clear" w:color="auto" w:fill="D0CECE" w:themeFill="background2" w:themeFillShade="E6"/>
            <w:vAlign w:val="center"/>
          </w:tcPr>
          <w:p w14:paraId="290D9AFE" w14:textId="5FF32363" w:rsidR="00B076DE" w:rsidRPr="00382BAF" w:rsidRDefault="00B076DE" w:rsidP="00B076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2025</w:t>
            </w: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B076DE" w:rsidRPr="00382BAF" w14:paraId="773AC239" w14:textId="09FFDE37" w:rsidTr="00B076DE">
        <w:tc>
          <w:tcPr>
            <w:tcW w:w="1366" w:type="dxa"/>
          </w:tcPr>
          <w:p w14:paraId="0C61C153" w14:textId="77777777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A679088</w:t>
            </w:r>
          </w:p>
          <w:p w14:paraId="1D424D5E" w14:textId="77777777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Redovna djelatnost Sveučilišta u Zagrebu – izvor 43</w:t>
            </w:r>
          </w:p>
        </w:tc>
        <w:tc>
          <w:tcPr>
            <w:tcW w:w="1230" w:type="dxa"/>
            <w:shd w:val="clear" w:color="auto" w:fill="auto"/>
          </w:tcPr>
          <w:p w14:paraId="139EDC2E" w14:textId="77777777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91.678</w:t>
            </w:r>
          </w:p>
          <w:p w14:paraId="507179B2" w14:textId="77777777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EUR </w:t>
            </w:r>
          </w:p>
        </w:tc>
        <w:tc>
          <w:tcPr>
            <w:tcW w:w="1181" w:type="dxa"/>
          </w:tcPr>
          <w:p w14:paraId="2C568937" w14:textId="77777777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150.941 EUR</w:t>
            </w:r>
          </w:p>
        </w:tc>
        <w:tc>
          <w:tcPr>
            <w:tcW w:w="1383" w:type="dxa"/>
          </w:tcPr>
          <w:p w14:paraId="0EDADDDF" w14:textId="77777777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156.696,00 EUR</w:t>
            </w:r>
          </w:p>
        </w:tc>
        <w:tc>
          <w:tcPr>
            <w:tcW w:w="1263" w:type="dxa"/>
          </w:tcPr>
          <w:p w14:paraId="7D7E7426" w14:textId="77777777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91.685,27 EUR</w:t>
            </w:r>
          </w:p>
        </w:tc>
        <w:tc>
          <w:tcPr>
            <w:tcW w:w="1383" w:type="dxa"/>
          </w:tcPr>
          <w:p w14:paraId="37FC9296" w14:textId="3CC47819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233.449,00</w:t>
            </w: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  <w:tc>
          <w:tcPr>
            <w:tcW w:w="1263" w:type="dxa"/>
          </w:tcPr>
          <w:p w14:paraId="6F905D94" w14:textId="61D24FC8" w:rsidR="00B076DE" w:rsidRPr="00382BAF" w:rsidRDefault="00B076DE" w:rsidP="00B076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202.824,01</w:t>
            </w: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</w:tr>
    </w:tbl>
    <w:p w14:paraId="5FE9BB41" w14:textId="01AB979C" w:rsidR="00534AE7" w:rsidRPr="00382BAF" w:rsidRDefault="00534AE7" w:rsidP="002156F6">
      <w:pPr>
        <w:tabs>
          <w:tab w:val="left" w:pos="0"/>
        </w:tabs>
        <w:spacing w:after="12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4C18DDF" w14:textId="77777777" w:rsidR="00534AE7" w:rsidRPr="00382BAF" w:rsidRDefault="00534AE7" w:rsidP="002156F6">
      <w:pPr>
        <w:tabs>
          <w:tab w:val="left" w:pos="0"/>
        </w:tabs>
        <w:spacing w:after="0" w:line="240" w:lineRule="auto"/>
        <w:ind w:left="-11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Ova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aktivnost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provodi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okviru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ostvarivanja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ime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participacija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studenata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troškovima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prijediplomskih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diplomskih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studija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od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školarina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poslijediplomske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studije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od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upisnina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drugih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naknada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akreditiranim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studijskim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programima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od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naknada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provođenje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postupka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izbora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znanstvena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zvanja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drugih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naknada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obavljanje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administrativnih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usluga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nadležnosti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</w:p>
    <w:p w14:paraId="306C7503" w14:textId="77777777" w:rsidR="00534AE7" w:rsidRPr="00382BAF" w:rsidRDefault="00534AE7" w:rsidP="002156F6">
      <w:p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BD1B521" w14:textId="260AC43F" w:rsidR="00534AE7" w:rsidRPr="00382BAF" w:rsidRDefault="00534AE7" w:rsidP="002156F6">
      <w:pPr>
        <w:spacing w:after="0" w:line="240" w:lineRule="auto"/>
        <w:ind w:left="0" w:hanging="11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planirani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temeljem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povijesnih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podataka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iznosu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od </w:t>
      </w:r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260.000,00 </w:t>
      </w:r>
      <w:proofErr w:type="spellStart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>eura</w:t>
      </w:r>
      <w:proofErr w:type="spellEnd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2025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godinu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realizirano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je </w:t>
      </w:r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326.154,87 </w:t>
      </w:r>
      <w:proofErr w:type="spellStart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>eura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planirani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iznosu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233.449,00 </w:t>
      </w:r>
      <w:proofErr w:type="spellStart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>eura</w:t>
      </w:r>
      <w:proofErr w:type="spellEnd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a </w:t>
      </w:r>
      <w:proofErr w:type="spellStart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>realizirano</w:t>
      </w:r>
      <w:proofErr w:type="spellEnd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je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202.824,01 </w:t>
      </w:r>
      <w:proofErr w:type="spellStart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>eura</w:t>
      </w:r>
      <w:proofErr w:type="spellEnd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2025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godinu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Navedena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sredstva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korištena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financiranje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osnovne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djelatnosti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unaprjeđenje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iste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Najveći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udio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čine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</w:t>
      </w:r>
      <w:proofErr w:type="spellStart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>intelektualne</w:t>
      </w:r>
      <w:proofErr w:type="spellEnd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osobne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usluge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(</w:t>
      </w:r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74.919,37 </w:t>
      </w:r>
      <w:proofErr w:type="spellStart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>eura</w:t>
      </w:r>
      <w:proofErr w:type="spellEnd"/>
      <w:r w:rsidR="003B245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2025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godini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), </w:t>
      </w:r>
      <w:proofErr w:type="gram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a</w:t>
      </w:r>
      <w:proofErr w:type="gram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odnose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</w:t>
      </w:r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>većinom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financiranje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vanjskih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suradnika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nastavi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  </w:t>
      </w:r>
    </w:p>
    <w:p w14:paraId="471E7FF1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81F08EE" w14:textId="77777777" w:rsidR="00534AE7" w:rsidRPr="00382BAF" w:rsidRDefault="00534AE7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9A67E22" w14:textId="77777777" w:rsidR="00534AE7" w:rsidRPr="00382BAF" w:rsidRDefault="00534AE7" w:rsidP="002156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A679088 </w:t>
      </w:r>
      <w:proofErr w:type="spellStart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Redovna</w:t>
      </w:r>
      <w:proofErr w:type="spellEnd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djelatnost</w:t>
      </w:r>
      <w:proofErr w:type="spellEnd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Sveučilišta</w:t>
      </w:r>
      <w:proofErr w:type="spellEnd"/>
      <w:r w:rsidRPr="00382BA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u Zagrebu</w:t>
      </w:r>
    </w:p>
    <w:p w14:paraId="6341B8F0" w14:textId="77777777" w:rsidR="00534AE7" w:rsidRPr="00382BAF" w:rsidRDefault="00534AE7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druge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pravne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osnove</w:t>
      </w:r>
      <w:proofErr w:type="spellEnd"/>
    </w:p>
    <w:p w14:paraId="6B60C02D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Zakon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82BAF">
        <w:rPr>
          <w:rFonts w:ascii="Times New Roman" w:hAnsi="Times New Roman"/>
          <w:sz w:val="24"/>
          <w:szCs w:val="24"/>
        </w:rPr>
        <w:t>visokom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obrazovanju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znanstvenoj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djelatnosti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</w:p>
    <w:p w14:paraId="79B97B40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Kolektivni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ugovor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/>
          <w:sz w:val="24"/>
          <w:szCs w:val="24"/>
        </w:rPr>
        <w:t>znanost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visoko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obrazovanje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</w:p>
    <w:p w14:paraId="5BBA3EA9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Zakon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82BAF">
        <w:rPr>
          <w:rFonts w:ascii="Times New Roman" w:hAnsi="Times New Roman"/>
          <w:sz w:val="24"/>
          <w:szCs w:val="24"/>
        </w:rPr>
        <w:t>studentskom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zboru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drugim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studentskim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organizacijama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</w:p>
    <w:p w14:paraId="1302AF57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Strategija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znanosti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/>
          <w:sz w:val="24"/>
          <w:szCs w:val="24"/>
        </w:rPr>
        <w:t>obrazovanja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tehnologije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, </w:t>
      </w:r>
    </w:p>
    <w:p w14:paraId="690D5D31" w14:textId="77777777" w:rsidR="00534AE7" w:rsidRPr="00382BAF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Strategija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razvoja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Prehrambeno-biotehnološkog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2019.-2025. </w:t>
      </w:r>
      <w:proofErr w:type="spellStart"/>
      <w:r w:rsidRPr="00382BAF">
        <w:rPr>
          <w:rFonts w:ascii="Times New Roman" w:hAnsi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Strategija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razvoja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PBF-a za </w:t>
      </w:r>
      <w:proofErr w:type="spellStart"/>
      <w:r w:rsidRPr="00382BAF">
        <w:rPr>
          <w:rFonts w:ascii="Times New Roman" w:hAnsi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2024.-2028. u </w:t>
      </w:r>
      <w:proofErr w:type="spellStart"/>
      <w:r w:rsidRPr="00382BAF">
        <w:rPr>
          <w:rFonts w:ascii="Times New Roman" w:hAnsi="Times New Roman"/>
          <w:sz w:val="24"/>
          <w:szCs w:val="24"/>
        </w:rPr>
        <w:t>izradi</w:t>
      </w:r>
      <w:proofErr w:type="spellEnd"/>
    </w:p>
    <w:p w14:paraId="40BD10AB" w14:textId="4787DB74" w:rsidR="00534AE7" w:rsidRDefault="00534AE7" w:rsidP="002156F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2BAF">
        <w:rPr>
          <w:rFonts w:ascii="Times New Roman" w:hAnsi="Times New Roman"/>
          <w:sz w:val="24"/>
          <w:szCs w:val="24"/>
        </w:rPr>
        <w:t>Strateški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382BAF">
        <w:rPr>
          <w:rFonts w:ascii="Times New Roman" w:hAnsi="Times New Roman"/>
          <w:sz w:val="24"/>
          <w:szCs w:val="24"/>
        </w:rPr>
        <w:t>znanstvenih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istraživanja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Sveučilišta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u Zagrebu </w:t>
      </w:r>
      <w:proofErr w:type="spellStart"/>
      <w:r w:rsidRPr="00382BAF">
        <w:rPr>
          <w:rFonts w:ascii="Times New Roman" w:hAnsi="Times New Roman"/>
          <w:sz w:val="24"/>
          <w:szCs w:val="24"/>
        </w:rPr>
        <w:t>Prehrambeno-biotehnološkog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/>
          <w:sz w:val="24"/>
          <w:szCs w:val="24"/>
        </w:rPr>
        <w:t xml:space="preserve"> 2021.-2027.</w:t>
      </w:r>
    </w:p>
    <w:p w14:paraId="41FAC0A4" w14:textId="09C64708" w:rsidR="00027DEE" w:rsidRDefault="00027DEE" w:rsidP="00027DE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FA8B1" w14:textId="1994B1A1" w:rsidR="00027DEE" w:rsidRDefault="00027DEE" w:rsidP="00027DE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6F3C03" w14:textId="3354C7BE" w:rsidR="00027DEE" w:rsidRDefault="00027DEE" w:rsidP="00027DE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67F9EFC" w14:textId="50A35233" w:rsidR="00027DEE" w:rsidRDefault="00027DEE" w:rsidP="00027DE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4954525" w14:textId="7AAC9F52" w:rsidR="00027DEE" w:rsidRDefault="00027DEE" w:rsidP="00027DE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B6906A0" w14:textId="77777777" w:rsidR="00027DEE" w:rsidRPr="00382BAF" w:rsidRDefault="00027DEE" w:rsidP="00027DEE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035513B" w14:textId="77777777" w:rsidR="00534AE7" w:rsidRPr="00382BAF" w:rsidRDefault="00534AE7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6"/>
        <w:gridCol w:w="1237"/>
        <w:gridCol w:w="1194"/>
        <w:gridCol w:w="1194"/>
        <w:gridCol w:w="1383"/>
        <w:gridCol w:w="1423"/>
        <w:gridCol w:w="1701"/>
      </w:tblGrid>
      <w:tr w:rsidR="00027DEE" w:rsidRPr="00382BAF" w14:paraId="1212AE21" w14:textId="2015AC83" w:rsidTr="00027DEE">
        <w:tc>
          <w:tcPr>
            <w:tcW w:w="1366" w:type="dxa"/>
            <w:shd w:val="clear" w:color="auto" w:fill="D0CECE" w:themeFill="background2" w:themeFillShade="E6"/>
          </w:tcPr>
          <w:p w14:paraId="087A0780" w14:textId="77777777" w:rsidR="00027DEE" w:rsidRPr="00382BAF" w:rsidRDefault="00027DEE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7E5C6B" w14:textId="77777777" w:rsidR="00027DEE" w:rsidRPr="00382BAF" w:rsidRDefault="00027DEE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0CECE" w:themeFill="background2" w:themeFillShade="E6"/>
            <w:vAlign w:val="center"/>
          </w:tcPr>
          <w:p w14:paraId="26AC4113" w14:textId="77777777" w:rsidR="00027DEE" w:rsidRPr="00382BAF" w:rsidRDefault="00027DEE" w:rsidP="00027D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2022.</w:t>
            </w:r>
          </w:p>
        </w:tc>
        <w:tc>
          <w:tcPr>
            <w:tcW w:w="1194" w:type="dxa"/>
            <w:shd w:val="clear" w:color="auto" w:fill="D0CECE" w:themeFill="background2" w:themeFillShade="E6"/>
            <w:vAlign w:val="center"/>
          </w:tcPr>
          <w:p w14:paraId="39494554" w14:textId="77777777" w:rsidR="00027DEE" w:rsidRPr="00382BAF" w:rsidRDefault="00027DEE" w:rsidP="00027D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2023.</w:t>
            </w:r>
          </w:p>
        </w:tc>
        <w:tc>
          <w:tcPr>
            <w:tcW w:w="1194" w:type="dxa"/>
            <w:shd w:val="clear" w:color="auto" w:fill="D0CECE" w:themeFill="background2" w:themeFillShade="E6"/>
            <w:vAlign w:val="center"/>
          </w:tcPr>
          <w:p w14:paraId="4AF56FAC" w14:textId="77777777" w:rsidR="00027DEE" w:rsidRPr="00382BAF" w:rsidRDefault="00027DEE" w:rsidP="00027D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2024.</w:t>
            </w:r>
          </w:p>
        </w:tc>
        <w:tc>
          <w:tcPr>
            <w:tcW w:w="1383" w:type="dxa"/>
            <w:shd w:val="clear" w:color="auto" w:fill="D0CECE" w:themeFill="background2" w:themeFillShade="E6"/>
            <w:vAlign w:val="center"/>
          </w:tcPr>
          <w:p w14:paraId="44C9F040" w14:textId="77777777" w:rsidR="00027DEE" w:rsidRPr="00382BAF" w:rsidRDefault="00027DEE" w:rsidP="00027D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2024.</w:t>
            </w:r>
          </w:p>
        </w:tc>
        <w:tc>
          <w:tcPr>
            <w:tcW w:w="1423" w:type="dxa"/>
            <w:shd w:val="clear" w:color="auto" w:fill="D0CECE" w:themeFill="background2" w:themeFillShade="E6"/>
            <w:vAlign w:val="center"/>
          </w:tcPr>
          <w:p w14:paraId="283D5DF0" w14:textId="77777777" w:rsidR="00027DEE" w:rsidRDefault="00027DEE" w:rsidP="00027D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Plan </w:t>
            </w:r>
          </w:p>
          <w:p w14:paraId="7A87D615" w14:textId="069F4C43" w:rsidR="00027DEE" w:rsidRPr="00382BAF" w:rsidRDefault="00027DEE" w:rsidP="00027D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</w:t>
            </w: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82CE22F" w14:textId="0DC8FFBB" w:rsidR="00027DEE" w:rsidRPr="00382BAF" w:rsidRDefault="00027DEE" w:rsidP="00027DE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Izvršenje 2025</w:t>
            </w: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027DEE" w:rsidRPr="00382BAF" w14:paraId="5AF5DD48" w14:textId="7CEDF6F8" w:rsidTr="00027DEE">
        <w:tc>
          <w:tcPr>
            <w:tcW w:w="1366" w:type="dxa"/>
          </w:tcPr>
          <w:p w14:paraId="71AEEA86" w14:textId="77777777" w:rsidR="00027DEE" w:rsidRPr="00382BAF" w:rsidRDefault="00027DEE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A679088</w:t>
            </w:r>
          </w:p>
          <w:p w14:paraId="5E67FBE8" w14:textId="77777777" w:rsidR="00027DEE" w:rsidRPr="00382BAF" w:rsidRDefault="00027DEE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Redovna djelatnost Sveučilišta u Zagrebu – izvor 31</w:t>
            </w:r>
          </w:p>
        </w:tc>
        <w:tc>
          <w:tcPr>
            <w:tcW w:w="1237" w:type="dxa"/>
            <w:shd w:val="clear" w:color="auto" w:fill="auto"/>
          </w:tcPr>
          <w:p w14:paraId="5637DC68" w14:textId="77777777" w:rsidR="00027DEE" w:rsidRPr="00382BAF" w:rsidRDefault="00027DEE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884.997 EUR </w:t>
            </w:r>
          </w:p>
        </w:tc>
        <w:tc>
          <w:tcPr>
            <w:tcW w:w="1194" w:type="dxa"/>
          </w:tcPr>
          <w:p w14:paraId="380F558D" w14:textId="77777777" w:rsidR="00027DEE" w:rsidRPr="00382BAF" w:rsidRDefault="00027DEE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998.782 EUR</w:t>
            </w:r>
          </w:p>
        </w:tc>
        <w:tc>
          <w:tcPr>
            <w:tcW w:w="1194" w:type="dxa"/>
          </w:tcPr>
          <w:p w14:paraId="3F51DEE9" w14:textId="77777777" w:rsidR="00027DEE" w:rsidRPr="00382BAF" w:rsidRDefault="00027DEE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988.754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</w:t>
            </w:r>
          </w:p>
        </w:tc>
        <w:tc>
          <w:tcPr>
            <w:tcW w:w="1383" w:type="dxa"/>
          </w:tcPr>
          <w:p w14:paraId="42E15E92" w14:textId="77777777" w:rsidR="00027DEE" w:rsidRPr="00382BAF" w:rsidRDefault="00027DEE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846.780,10 EUR</w:t>
            </w:r>
          </w:p>
        </w:tc>
        <w:tc>
          <w:tcPr>
            <w:tcW w:w="1423" w:type="dxa"/>
          </w:tcPr>
          <w:p w14:paraId="50287663" w14:textId="6200C612" w:rsidR="00027DEE" w:rsidRPr="00382BAF" w:rsidRDefault="00027DEE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941.004,00 </w:t>
            </w: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</w:t>
            </w:r>
          </w:p>
        </w:tc>
        <w:tc>
          <w:tcPr>
            <w:tcW w:w="1701" w:type="dxa"/>
          </w:tcPr>
          <w:p w14:paraId="3B529C31" w14:textId="78F6E294" w:rsidR="00027DEE" w:rsidRPr="00382BAF" w:rsidRDefault="004522A1" w:rsidP="00027DE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969.589,28</w:t>
            </w:r>
            <w:r w:rsidR="00027DEE"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</w:tr>
    </w:tbl>
    <w:p w14:paraId="2536EF9F" w14:textId="77777777" w:rsidR="00534AE7" w:rsidRPr="00382BAF" w:rsidRDefault="00534AE7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47935FC8" w14:textId="77777777" w:rsidR="00534AE7" w:rsidRPr="00382BAF" w:rsidRDefault="00534AE7" w:rsidP="002156F6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Ova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aktivnost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provodi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okviru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ostvarivanja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kroz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suradnju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Prehrambeno-biotehnološkog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tržištem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odnosno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suradnjom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gospodarskim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subjektima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području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temeljne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primijenjene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razvojne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prehrambene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biotehnološke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znanosti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manjim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dijelom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čine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od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kamata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depozite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po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viđenju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od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pozitivnih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tečajnih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razlika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</w:p>
    <w:p w14:paraId="7BCE5E42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37030BAE" w14:textId="461BA7E9" w:rsidR="00534AE7" w:rsidRPr="00382BAF" w:rsidRDefault="00534AE7" w:rsidP="002156F6">
      <w:pPr>
        <w:spacing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Najveći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udio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čine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zaposlene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a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materijalnim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čine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</w:t>
      </w:r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material </w:t>
      </w:r>
      <w:proofErr w:type="spellStart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>sirovine</w:t>
      </w:r>
      <w:proofErr w:type="spellEnd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>intelektualne</w:t>
      </w:r>
      <w:proofErr w:type="spellEnd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>osobne</w:t>
      </w:r>
      <w:proofErr w:type="spellEnd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usluge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energiju</w:t>
      </w:r>
      <w:proofErr w:type="spellEnd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4522A1">
        <w:rPr>
          <w:rFonts w:ascii="Times New Roman" w:hAnsi="Times New Roman" w:cs="Times New Roman"/>
          <w:i/>
          <w:color w:val="auto"/>
          <w:sz w:val="24"/>
          <w:szCs w:val="24"/>
        </w:rPr>
        <w:t>reprezentacija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značajniji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udio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čine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nabavu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medicinske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laboratorijske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opreme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</w:p>
    <w:p w14:paraId="6190A6AC" w14:textId="125432E5" w:rsidR="00534AE7" w:rsidRPr="00382BAF" w:rsidRDefault="00534AE7" w:rsidP="002156F6">
      <w:pPr>
        <w:ind w:left="86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05570C73" w14:textId="7A262E2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U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okviru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Redovne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djelatnosti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Sveučilišta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u Zagrebu (A679088)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planirani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još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prihodi</w:t>
      </w:r>
      <w:proofErr w:type="spell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iz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izvora</w:t>
      </w:r>
      <w:proofErr w:type="spellEnd"/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61</w:t>
      </w: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–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Donacije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Planiran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je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iznos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od </w:t>
      </w:r>
      <w:r w:rsidR="004522A1">
        <w:rPr>
          <w:rFonts w:ascii="Times New Roman" w:hAnsi="Times New Roman" w:cs="Times New Roman"/>
          <w:iCs/>
          <w:color w:val="auto"/>
          <w:sz w:val="24"/>
          <w:szCs w:val="24"/>
        </w:rPr>
        <w:t>16.108,00</w:t>
      </w: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eura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a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realiziran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iznos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od </w:t>
      </w:r>
      <w:r w:rsidR="004522A1">
        <w:rPr>
          <w:rFonts w:ascii="Times New Roman" w:hAnsi="Times New Roman" w:cs="Times New Roman"/>
          <w:iCs/>
          <w:color w:val="auto"/>
          <w:sz w:val="24"/>
          <w:szCs w:val="24"/>
        </w:rPr>
        <w:t>15.363,46</w:t>
      </w:r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eura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</w:t>
      </w:r>
      <w:proofErr w:type="spellStart"/>
      <w:r w:rsidR="00B25B72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="00B25B7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25B72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materijalne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financijske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rashode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nabavu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proizvedene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dugotrajne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skupini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32 –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Materijalni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realizirano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je </w:t>
      </w:r>
      <w:r w:rsidR="00B25B72">
        <w:rPr>
          <w:rFonts w:ascii="Times New Roman" w:hAnsi="Times New Roman" w:cs="Times New Roman"/>
          <w:sz w:val="24"/>
          <w:szCs w:val="24"/>
        </w:rPr>
        <w:t>15.363,46</w:t>
      </w:r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="00B25B72">
        <w:rPr>
          <w:rFonts w:ascii="Times New Roman" w:hAnsi="Times New Roman" w:cs="Times New Roman"/>
          <w:sz w:val="24"/>
          <w:szCs w:val="24"/>
        </w:rPr>
        <w:t>.</w:t>
      </w:r>
    </w:p>
    <w:p w14:paraId="778543D5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4E883B16" w14:textId="430D9EBF" w:rsidR="00534AE7" w:rsidRPr="00382BAF" w:rsidRDefault="00534AE7" w:rsidP="002156F6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Rashodi</w:t>
      </w:r>
      <w:proofErr w:type="spell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i</w:t>
      </w:r>
      <w:proofErr w:type="spell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prihodi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iz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>izvora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71 – </w:t>
      </w:r>
      <w:proofErr w:type="spellStart"/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Prihodi</w:t>
      </w:r>
      <w:proofErr w:type="spellEnd"/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od </w:t>
      </w:r>
      <w:proofErr w:type="spellStart"/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ostalih</w:t>
      </w:r>
      <w:proofErr w:type="spellEnd"/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stambenih</w:t>
      </w:r>
      <w:proofErr w:type="spellEnd"/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objekata</w:t>
      </w:r>
      <w:proofErr w:type="spellEnd"/>
      <w:r w:rsidRPr="00382BA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nisu</w:t>
      </w:r>
      <w:proofErr w:type="spell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planira</w:t>
      </w:r>
      <w:r w:rsidR="004522A1">
        <w:rPr>
          <w:rFonts w:ascii="Times New Roman" w:hAnsi="Times New Roman" w:cs="Times New Roman"/>
          <w:iCs/>
          <w:color w:val="auto"/>
          <w:sz w:val="24"/>
          <w:szCs w:val="24"/>
        </w:rPr>
        <w:t>ni</w:t>
      </w:r>
      <w:proofErr w:type="spellEnd"/>
      <w:r w:rsidR="004522A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proofErr w:type="gram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a</w:t>
      </w:r>
      <w:proofErr w:type="gram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isto</w:t>
      </w:r>
      <w:proofErr w:type="spell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tako</w:t>
      </w:r>
      <w:proofErr w:type="spell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nema</w:t>
      </w:r>
      <w:proofErr w:type="spell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niti</w:t>
      </w:r>
      <w:proofErr w:type="spell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>realizacije</w:t>
      </w:r>
      <w:proofErr w:type="spellEnd"/>
      <w:r w:rsidR="00B25B7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</w:t>
      </w:r>
    </w:p>
    <w:p w14:paraId="078C7954" w14:textId="587FAC7C" w:rsidR="00534AE7" w:rsidRDefault="00534AE7" w:rsidP="002156F6">
      <w:pPr>
        <w:ind w:left="0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3508ED49" w14:textId="77777777" w:rsidR="00777EE4" w:rsidRPr="00382BAF" w:rsidRDefault="00777EE4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173181" w14:textId="77777777" w:rsidR="00534AE7" w:rsidRPr="00382BAF" w:rsidRDefault="00534AE7" w:rsidP="002156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K679128.001 "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Dokazivanje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koncepta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>"</w:t>
      </w:r>
    </w:p>
    <w:p w14:paraId="1BD2FF3A" w14:textId="77777777" w:rsidR="00534AE7" w:rsidRPr="00382BAF" w:rsidRDefault="00534AE7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89613FD" w14:textId="77777777" w:rsidR="00534AE7" w:rsidRPr="00382BAF" w:rsidRDefault="00534AE7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Zakonske</w:t>
      </w:r>
      <w:proofErr w:type="spellEnd"/>
      <w:r w:rsidRPr="00382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druge</w:t>
      </w:r>
      <w:proofErr w:type="spellEnd"/>
      <w:r w:rsidRPr="00382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pravne</w:t>
      </w:r>
      <w:proofErr w:type="spellEnd"/>
      <w:r w:rsidRPr="00382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osnove</w:t>
      </w:r>
      <w:proofErr w:type="spellEnd"/>
    </w:p>
    <w:p w14:paraId="00898211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364F7FA6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22E0C2FF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23A57EB7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1EFAF04C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1BE167D5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31591026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Nacionalni plan oporavka i otpornosti 2021. – 2026; C3.2. „Podizanje istraživačkog i inovacijskog kapaciteta"</w:t>
      </w:r>
    </w:p>
    <w:p w14:paraId="40CD5D5E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"Proteinski pripravak lana u proizvodnji kultiviranog mesa" - NPOO.C3.2.R3-I1.01.0189</w:t>
      </w:r>
    </w:p>
    <w:p w14:paraId="2183B7A4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528D5E9" w14:textId="77777777" w:rsidR="00534AE7" w:rsidRPr="00382BAF" w:rsidRDefault="00534AE7" w:rsidP="002156F6">
      <w:p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1. "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Proteinski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pripravak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lana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proizvodnji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kultiviranog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mesa" - NPOO.C3.2.R3-I1.01.0189</w:t>
      </w:r>
    </w:p>
    <w:p w14:paraId="1AA3227D" w14:textId="77777777" w:rsidR="00534AE7" w:rsidRPr="00382BAF" w:rsidRDefault="00534AE7" w:rsidP="002156F6">
      <w:pPr>
        <w:rPr>
          <w:rFonts w:ascii="Times New Roman" w:hAnsi="Times New Roman" w:cs="Times New Roman"/>
          <w:b/>
          <w:sz w:val="24"/>
          <w:szCs w:val="24"/>
        </w:rPr>
      </w:pPr>
    </w:p>
    <w:p w14:paraId="7F6EDCE3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se od 28.03.2024.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partnerstvu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Sveučilište u Zagrebu. </w:t>
      </w:r>
    </w:p>
    <w:p w14:paraId="5B1CFB9B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učinkovitost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proteinskih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pripravaka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proliferaciju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diferencijaciju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mišićnih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stanica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in vitro.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izolaciju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hidrolizu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proteina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sjemenki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njihovog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kontroliranog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dodatka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doziranje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stanica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izradu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pripravaka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njihovog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proliferacijskog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potencijala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staničnoj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kulturi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koristit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razvijeni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protokoli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standardne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biokemijske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tehnike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identifikacije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kvantifikacije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stanica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Pripravci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proteinskog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izolata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hidrolizata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najboljim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rezultatima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imat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potencijal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komercijalizacije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tržištu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životinjskih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stanica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kultivirano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meso,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terapeutici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cjepiva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inovativni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jeftini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nutritivni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dodatak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mediju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uzgoj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stanica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potvrdi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inovativnog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potencijala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opisanog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koncepta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potrebnu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tržišta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naših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pružit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suradnici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partnerske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Sveučilišta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Zagrebu. Oni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uputiti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alate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neophodne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promidžbi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stavljanju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tržište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fianciranja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D4EFE" w14:textId="36AF501B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Ukupna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56.870,13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4A1850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.</w:t>
      </w:r>
    </w:p>
    <w:p w14:paraId="07FC060C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80AE6F" w14:textId="77777777" w:rsidR="00534AE7" w:rsidRPr="00382BAF" w:rsidRDefault="00534AE7" w:rsidP="002156F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Demnostracija tehničke izvedivosti</w:t>
      </w:r>
    </w:p>
    <w:p w14:paraId="65B0D25F" w14:textId="77777777" w:rsidR="00534AE7" w:rsidRPr="00382BAF" w:rsidRDefault="00534AE7" w:rsidP="002156F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Provjera i zaštita intelektualnog vlasništva</w:t>
      </w:r>
    </w:p>
    <w:p w14:paraId="4B83734F" w14:textId="77777777" w:rsidR="00534AE7" w:rsidRPr="00382BAF" w:rsidRDefault="00534AE7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Upravljanje inovacijskim ciklusom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1235"/>
        <w:gridCol w:w="1453"/>
        <w:gridCol w:w="1453"/>
        <w:gridCol w:w="1453"/>
      </w:tblGrid>
      <w:tr w:rsidR="004A1850" w:rsidRPr="00382BAF" w14:paraId="24FA5FA8" w14:textId="1DB88957" w:rsidTr="00B02E02">
        <w:trPr>
          <w:jc w:val="center"/>
        </w:trPr>
        <w:tc>
          <w:tcPr>
            <w:tcW w:w="1774" w:type="dxa"/>
            <w:shd w:val="clear" w:color="auto" w:fill="D0CECE" w:themeFill="background2" w:themeFillShade="E6"/>
          </w:tcPr>
          <w:p w14:paraId="0CEB6DA7" w14:textId="77777777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4BE0" w14:textId="77777777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 w:themeFill="background2" w:themeFillShade="E6"/>
            <w:vAlign w:val="center"/>
          </w:tcPr>
          <w:p w14:paraId="579DB0A8" w14:textId="77777777" w:rsidR="004A1850" w:rsidRPr="00382BAF" w:rsidRDefault="004A1850" w:rsidP="004A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Plan 2024.</w:t>
            </w:r>
          </w:p>
        </w:tc>
        <w:tc>
          <w:tcPr>
            <w:tcW w:w="1453" w:type="dxa"/>
            <w:shd w:val="clear" w:color="auto" w:fill="D0CECE" w:themeFill="background2" w:themeFillShade="E6"/>
            <w:vAlign w:val="center"/>
          </w:tcPr>
          <w:p w14:paraId="578F0687" w14:textId="322DF759" w:rsidR="004A1850" w:rsidRPr="00382BAF" w:rsidRDefault="004A1850" w:rsidP="004A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2024.</w:t>
            </w:r>
          </w:p>
        </w:tc>
        <w:tc>
          <w:tcPr>
            <w:tcW w:w="1453" w:type="dxa"/>
            <w:shd w:val="clear" w:color="auto" w:fill="D0CECE" w:themeFill="background2" w:themeFillShade="E6"/>
            <w:vAlign w:val="center"/>
          </w:tcPr>
          <w:p w14:paraId="78EDCBAB" w14:textId="77777777" w:rsidR="001011CD" w:rsidRDefault="004A1850" w:rsidP="004A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</w:p>
          <w:p w14:paraId="4B798860" w14:textId="6922D90E" w:rsidR="004A1850" w:rsidRPr="00382BAF" w:rsidRDefault="004A1850" w:rsidP="004A1850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3" w:type="dxa"/>
            <w:shd w:val="clear" w:color="auto" w:fill="D0CECE" w:themeFill="background2" w:themeFillShade="E6"/>
            <w:vAlign w:val="center"/>
          </w:tcPr>
          <w:p w14:paraId="1071A671" w14:textId="4F8DF933" w:rsidR="004A1850" w:rsidRPr="00382BAF" w:rsidRDefault="004A1850" w:rsidP="004A1850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2025.</w:t>
            </w:r>
          </w:p>
        </w:tc>
      </w:tr>
      <w:tr w:rsidR="004A1850" w:rsidRPr="00382BAF" w14:paraId="15256BC8" w14:textId="730AEF2D" w:rsidTr="004A1850">
        <w:trPr>
          <w:jc w:val="center"/>
        </w:trPr>
        <w:tc>
          <w:tcPr>
            <w:tcW w:w="1774" w:type="dxa"/>
          </w:tcPr>
          <w:p w14:paraId="3434781D" w14:textId="77777777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K679128.001 "Dokazivanje koncepta"</w:t>
            </w:r>
          </w:p>
        </w:tc>
        <w:tc>
          <w:tcPr>
            <w:tcW w:w="1235" w:type="dxa"/>
          </w:tcPr>
          <w:p w14:paraId="5BF0C055" w14:textId="77777777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67E0" w14:textId="77777777" w:rsidR="004A1850" w:rsidRPr="00382BAF" w:rsidRDefault="004A1850" w:rsidP="004A1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53" w:type="dxa"/>
          </w:tcPr>
          <w:p w14:paraId="7010E4E6" w14:textId="77777777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344E" w14:textId="66F69756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38.114,41 EUR</w:t>
            </w:r>
          </w:p>
        </w:tc>
        <w:tc>
          <w:tcPr>
            <w:tcW w:w="1453" w:type="dxa"/>
          </w:tcPr>
          <w:p w14:paraId="27CBB59C" w14:textId="77777777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50D55" w14:textId="77777777" w:rsidR="004A1850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13.385,00 </w:t>
            </w:r>
          </w:p>
          <w:p w14:paraId="05867F0C" w14:textId="26BC3A5C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53" w:type="dxa"/>
          </w:tcPr>
          <w:p w14:paraId="04A5F737" w14:textId="77777777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49FD7" w14:textId="211B0410" w:rsidR="004A1850" w:rsidRPr="00382BAF" w:rsidRDefault="004A1850" w:rsidP="004A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13.385,09 EUR</w:t>
            </w:r>
          </w:p>
        </w:tc>
      </w:tr>
    </w:tbl>
    <w:p w14:paraId="57A48A28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5E550AB4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2025. – 2027.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očekuje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ostvarenje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sljedećeg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Provjera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intelektualnog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vlasništva</w:t>
      </w:r>
      <w:proofErr w:type="spellEnd"/>
    </w:p>
    <w:p w14:paraId="7F8883FD" w14:textId="77777777" w:rsidR="00534AE7" w:rsidRPr="00382BAF" w:rsidRDefault="00534AE7" w:rsidP="002156F6">
      <w:pPr>
        <w:spacing w:after="0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0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534AE7" w:rsidRPr="00382BAF" w14:paraId="7557A10F" w14:textId="77777777" w:rsidTr="00534AE7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333C70A1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0B9A3BC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5CCB3591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AD2E672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07DF9D6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8A620C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2025.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08455502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2026.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66DADCD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2027.</w:t>
            </w:r>
          </w:p>
        </w:tc>
      </w:tr>
      <w:tr w:rsidR="00534AE7" w:rsidRPr="00382BAF" w14:paraId="1C7B87BC" w14:textId="77777777" w:rsidTr="00534AE7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AC50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Bespovratna sredstva dodijeljena u okviru "pilot programa" za potporu uspostavi reformiranog okvira za istraživanje i razvoj i inovacije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615EF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Demonstrirana tehnička izvedivost dobivanja inovativnog proteinskog pripravka lana te djelotvornost pripravka u kulturi mioblasta; provedena aktivnost provjere i zaštite intelektualnog vlasništva; provedene aktivnosti upravljanja inovacijskim ciklusom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42A9F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3E37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A0D92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75C8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478C3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997A5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34AE7" w:rsidRPr="00382BAF" w14:paraId="71F659E9" w14:textId="77777777" w:rsidTr="00534AE7">
        <w:tc>
          <w:tcPr>
            <w:tcW w:w="1129" w:type="dxa"/>
            <w:vAlign w:val="center"/>
          </w:tcPr>
          <w:p w14:paraId="4A12F543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uvedenih inovacija proizvoda (ostvarenje pokazatelja</w:t>
            </w:r>
          </w:p>
          <w:p w14:paraId="5457ED7F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bit će pet godine od završetka projekta) </w:t>
            </w:r>
          </w:p>
        </w:tc>
        <w:tc>
          <w:tcPr>
            <w:tcW w:w="1560" w:type="dxa"/>
            <w:vAlign w:val="center"/>
          </w:tcPr>
          <w:p w14:paraId="4C3EF90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Demonstrirana tehnička izvedivost dobivanja inovativnog proteinskog pripravka lana te djelotvornost pripravka u kulturi mioblasta; provedena aktivnost provjere i zaštite intelektualnog vlasništva; provedene aktivnosti upravljanja inovacijskim ciklusom</w:t>
            </w:r>
          </w:p>
        </w:tc>
        <w:tc>
          <w:tcPr>
            <w:tcW w:w="1118" w:type="dxa"/>
            <w:vAlign w:val="center"/>
          </w:tcPr>
          <w:p w14:paraId="26E45DD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21F16C02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45C94D36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56A3EB3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69831AE1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65AB26A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34AE7" w:rsidRPr="00382BAF" w14:paraId="048FA206" w14:textId="77777777" w:rsidTr="00534AE7">
        <w:tc>
          <w:tcPr>
            <w:tcW w:w="1129" w:type="dxa"/>
            <w:vAlign w:val="center"/>
          </w:tcPr>
          <w:p w14:paraId="12E434E9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podnesenih prijava za intelektualno vlasništvo (pokazatelj će se ostvariti nakon 3 godine od provedbe projekta)</w:t>
            </w:r>
          </w:p>
        </w:tc>
        <w:tc>
          <w:tcPr>
            <w:tcW w:w="1560" w:type="dxa"/>
            <w:vAlign w:val="center"/>
          </w:tcPr>
          <w:p w14:paraId="57CE8C76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Demonstrirana tehnička izvedivost dobivanja inovativnog proteinskog pripravka lana te djelotvornost pripravka u kulturi mioblasta; provedena aktivnost provjere i zaštite intelektualnog vlasništva; provedene aktivnosti upravljanja inovacijskim ciklusom</w:t>
            </w:r>
          </w:p>
        </w:tc>
        <w:tc>
          <w:tcPr>
            <w:tcW w:w="1118" w:type="dxa"/>
            <w:vAlign w:val="center"/>
          </w:tcPr>
          <w:p w14:paraId="29EF5F1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5F1FAF2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D8E3A3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345B1BE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64B40C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3001829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</w:p>
          <w:p w14:paraId="44FBA256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4AE7" w:rsidRPr="00382BAF" w14:paraId="2F5E8C86" w14:textId="77777777" w:rsidTr="00534AE7">
        <w:tc>
          <w:tcPr>
            <w:tcW w:w="1129" w:type="dxa"/>
            <w:vAlign w:val="center"/>
          </w:tcPr>
          <w:p w14:paraId="15477F6C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izrađenih dokumenata u svrhu komercijalizacije inovacija</w:t>
            </w:r>
          </w:p>
        </w:tc>
        <w:tc>
          <w:tcPr>
            <w:tcW w:w="1560" w:type="dxa"/>
            <w:vAlign w:val="center"/>
          </w:tcPr>
          <w:p w14:paraId="72F01165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Demonstrirana tehnička izvedivost dobivanja inovativnog proteinskog pripravka lana te djelotvornost pripravka u kulturi mioblasta; provedena aktivnost provjere i zaštite intelektualnog vlasništva; provedene aktivnosti upravljanja inovacijskim ciklusom</w:t>
            </w:r>
          </w:p>
        </w:tc>
        <w:tc>
          <w:tcPr>
            <w:tcW w:w="1118" w:type="dxa"/>
            <w:vAlign w:val="center"/>
          </w:tcPr>
          <w:p w14:paraId="7ED8549C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4C32EDD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8DC279A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10E82381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34A6B633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AA88E0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14:paraId="5941B7A3" w14:textId="77777777" w:rsidR="00534AE7" w:rsidRPr="00382BAF" w:rsidRDefault="00534AE7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92EC294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Izračun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plana: </w:t>
      </w:r>
    </w:p>
    <w:p w14:paraId="21EB83DB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2E2519" w14:textId="34FDC9C6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Ugovorom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dodjeli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bespovratnih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28.03.2024.g.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Sveučilištu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Zagrebu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Prehrambeno-biotehnološkom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fakultetu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dodijeljena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bespovratna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iznosu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56.870,13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eur</w:t>
      </w:r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7C52274A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BA41B5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Izračun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plana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procjeni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potrošnje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planu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nabave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procjeni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potraživati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zahtjevima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nadoknadom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kraja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koji se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podnose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svaka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tri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6277B875" w14:textId="37DAD274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realizirani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provedbenim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planom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predviđenim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aktivnostima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iznosu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13.385,09 </w:t>
      </w:r>
      <w:proofErr w:type="spellStart"/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>eura</w:t>
      </w:r>
      <w:proofErr w:type="spellEnd"/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2025</w:t>
      </w: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godini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Najveći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udio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rashodima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čine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zaposlene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materijalnim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rashodima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>intelektualne</w:t>
      </w:r>
      <w:proofErr w:type="spellEnd"/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>osobne</w:t>
      </w:r>
      <w:proofErr w:type="spellEnd"/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A1850">
        <w:rPr>
          <w:rFonts w:ascii="Times New Roman" w:eastAsia="Times New Roman" w:hAnsi="Times New Roman" w:cs="Times New Roman"/>
          <w:sz w:val="24"/>
          <w:szCs w:val="24"/>
          <w:lang w:eastAsia="en-GB"/>
        </w:rPr>
        <w:t>usluge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25EC5C83" w14:textId="77777777" w:rsidR="00534AE7" w:rsidRPr="00382BAF" w:rsidRDefault="00534AE7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7A5D8AA" w14:textId="77777777" w:rsidR="00534AE7" w:rsidRPr="00382BAF" w:rsidRDefault="00534AE7" w:rsidP="002156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K679129.001 "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Razvojne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istraživačke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potpore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>"</w:t>
      </w:r>
    </w:p>
    <w:p w14:paraId="3075F21C" w14:textId="77777777" w:rsidR="00534AE7" w:rsidRPr="00382BAF" w:rsidRDefault="00534AE7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7D5FBDB" w14:textId="77777777" w:rsidR="00534AE7" w:rsidRPr="00382BAF" w:rsidRDefault="00534AE7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Zakonske</w:t>
      </w:r>
      <w:proofErr w:type="spellEnd"/>
      <w:r w:rsidRPr="00382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druge</w:t>
      </w:r>
      <w:proofErr w:type="spellEnd"/>
      <w:r w:rsidRPr="00382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pravne</w:t>
      </w:r>
      <w:proofErr w:type="spellEnd"/>
      <w:r w:rsidRPr="00382B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sz w:val="24"/>
          <w:szCs w:val="24"/>
        </w:rPr>
        <w:t>osnove</w:t>
      </w:r>
      <w:proofErr w:type="spellEnd"/>
    </w:p>
    <w:p w14:paraId="272BD8AD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58242FB3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7F46D179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5ADEFAED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374D4C8F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2B7EEA75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3EF5628C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Nacionalni plan oporavka i otpornosti 2021. – 2026.; C3.2. R2-I1 Razvoj poticajnog modela za napredovanje u karijeri istraživača te provođenje vrhunskih znanstvenih istraživanja u STEM i ICT područjima</w:t>
      </w:r>
    </w:p>
    <w:p w14:paraId="66D258BE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"Jačanje sintetske biologije u hrvatskom istraživačkom sustavu razvojem humaniziranih biosenzora i mikrobnih tvornica za detekciju i proizvodnju estrogenu-sličnih spojeva (croESTRO)" - NPOO.C3.2.R2-I1.06.0024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74"/>
        <w:gridCol w:w="1235"/>
        <w:gridCol w:w="1383"/>
        <w:gridCol w:w="1383"/>
        <w:gridCol w:w="1383"/>
      </w:tblGrid>
      <w:tr w:rsidR="00B8168C" w:rsidRPr="00382BAF" w14:paraId="6B175121" w14:textId="42554E4F" w:rsidTr="009E18C0">
        <w:trPr>
          <w:jc w:val="center"/>
        </w:trPr>
        <w:tc>
          <w:tcPr>
            <w:tcW w:w="1774" w:type="dxa"/>
            <w:shd w:val="clear" w:color="auto" w:fill="D0CECE" w:themeFill="background2" w:themeFillShade="E6"/>
          </w:tcPr>
          <w:p w14:paraId="2EA36098" w14:textId="77777777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D6C74" w14:textId="77777777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 w:themeFill="background2" w:themeFillShade="E6"/>
            <w:vAlign w:val="center"/>
          </w:tcPr>
          <w:p w14:paraId="19F671B0" w14:textId="77777777" w:rsidR="00B8168C" w:rsidRPr="00382BAF" w:rsidRDefault="00B8168C" w:rsidP="00B8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Plan 2024.</w:t>
            </w:r>
          </w:p>
        </w:tc>
        <w:tc>
          <w:tcPr>
            <w:tcW w:w="1383" w:type="dxa"/>
            <w:shd w:val="clear" w:color="auto" w:fill="D0CECE" w:themeFill="background2" w:themeFillShade="E6"/>
            <w:vAlign w:val="center"/>
          </w:tcPr>
          <w:p w14:paraId="1E7434B9" w14:textId="77B558B9" w:rsidR="00B8168C" w:rsidRPr="00382BAF" w:rsidRDefault="00B8168C" w:rsidP="00B8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2024.</w:t>
            </w:r>
          </w:p>
        </w:tc>
        <w:tc>
          <w:tcPr>
            <w:tcW w:w="1383" w:type="dxa"/>
            <w:shd w:val="clear" w:color="auto" w:fill="D0CECE" w:themeFill="background2" w:themeFillShade="E6"/>
            <w:vAlign w:val="center"/>
          </w:tcPr>
          <w:p w14:paraId="2F5DA009" w14:textId="77777777" w:rsidR="00B8168C" w:rsidRDefault="00B8168C" w:rsidP="00B8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</w:p>
          <w:p w14:paraId="5DAA1752" w14:textId="618B12D0" w:rsidR="00B8168C" w:rsidRPr="00382BAF" w:rsidRDefault="00B8168C" w:rsidP="00B8168C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  <w:shd w:val="clear" w:color="auto" w:fill="D0CECE" w:themeFill="background2" w:themeFillShade="E6"/>
            <w:vAlign w:val="center"/>
          </w:tcPr>
          <w:p w14:paraId="614D90D5" w14:textId="24343FF2" w:rsidR="00B8168C" w:rsidRPr="00382BAF" w:rsidRDefault="00B8168C" w:rsidP="00B8168C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2025.</w:t>
            </w:r>
          </w:p>
        </w:tc>
      </w:tr>
      <w:tr w:rsidR="00B8168C" w:rsidRPr="00382BAF" w14:paraId="5761AA48" w14:textId="77BA38BB" w:rsidTr="00B8168C">
        <w:trPr>
          <w:jc w:val="center"/>
        </w:trPr>
        <w:tc>
          <w:tcPr>
            <w:tcW w:w="1774" w:type="dxa"/>
          </w:tcPr>
          <w:p w14:paraId="78905A78" w14:textId="77777777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K679129.001 "Razvojne istraživačke potpore"</w:t>
            </w:r>
          </w:p>
        </w:tc>
        <w:tc>
          <w:tcPr>
            <w:tcW w:w="1235" w:type="dxa"/>
          </w:tcPr>
          <w:p w14:paraId="54EB949F" w14:textId="77777777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684F" w14:textId="77777777" w:rsidR="00B8168C" w:rsidRPr="00382BAF" w:rsidRDefault="00B8168C" w:rsidP="00B8168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14:paraId="6CFB82A7" w14:textId="77777777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9849B" w14:textId="77777777" w:rsidR="00B8168C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213.83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  <w:p w14:paraId="07D02680" w14:textId="613BFA5A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383" w:type="dxa"/>
          </w:tcPr>
          <w:p w14:paraId="50F48A5D" w14:textId="77777777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F59B7" w14:textId="6A79AC82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147.769,00 EUR</w:t>
            </w:r>
          </w:p>
        </w:tc>
        <w:tc>
          <w:tcPr>
            <w:tcW w:w="1383" w:type="dxa"/>
          </w:tcPr>
          <w:p w14:paraId="7ECEA84A" w14:textId="77777777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19E04" w14:textId="72E7B059" w:rsidR="00B8168C" w:rsidRPr="00382BAF" w:rsidRDefault="00B8168C" w:rsidP="00B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184.656,54 EUR</w:t>
            </w:r>
          </w:p>
        </w:tc>
      </w:tr>
    </w:tbl>
    <w:p w14:paraId="58CE6552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11DA7A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F72C13" w14:textId="77777777" w:rsidR="00534AE7" w:rsidRPr="00382BAF" w:rsidRDefault="00534AE7" w:rsidP="002156F6">
      <w:p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1. "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Jačanje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sintetske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biologije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hrvatskom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istraživačkom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sustavu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razvojem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humaniziranih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biosenzora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mikrobnih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tvornica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detekciju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proizvodnju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estrogenu-sličnih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spojeva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croESTRO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>)" - NPOO.C3.2.R3-I1.06.0024</w:t>
      </w:r>
    </w:p>
    <w:p w14:paraId="39629FC2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se od 01.09.2023.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97A611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Oponašajući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djelovanje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ženskih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spolnih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hormona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estrogenu-slični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spojevi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malim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koncentracijama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utječu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ponašanje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životinja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biljni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fitoestrogeni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blagotvorni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učinak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sintetski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ksenoestrogeni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bisfenol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ftalati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narušavaju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ljudsku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plodnost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dječji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njihova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sveprisutnost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modernom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industrijskom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okruženju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neizbježan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medicinski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ekološki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problem.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neki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estrogenu-slični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spojevi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biološki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pregrade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jetreni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mikrobni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enzimi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njihovu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ukupnu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estrogenu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izazovno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izmjeriti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shodno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tome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regulirati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.</w:t>
      </w:r>
    </w:p>
    <w:p w14:paraId="2FCA8809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croESTRO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uspostaviti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novu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istraživačku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grupu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hrvatskom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istraživačkom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sustavu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primjenom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strojnog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učenja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sintetske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biologije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europskih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ključnih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razvojnih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tehnologija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posjećujući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surađujući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zapadno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srednjoeuropskim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istraživačkim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grupama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jednostanične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eukariotske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biosenzore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eksprimiraju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odabrane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jetrene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mikrobne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enzime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detektiraju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estrogenu-slične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spojeve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metabolite.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Nadalje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istraživačka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croESTRO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prenamijeniti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razvijen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biosenzor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ekvol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blagotvorni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fitoestrogen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nastaje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mikrobnom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pregradnjom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sojinih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izoflavona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potencijalno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patentabilnu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mikrobnu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tvornicu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izravan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učinak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ljudsko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inovacije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doprinijet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jačanju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gospodarstva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podržavanjem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bioprocesa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farmaceutskih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alata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.</w:t>
      </w:r>
    </w:p>
    <w:p w14:paraId="07D17B0B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0A6A0A33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Ukupna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744.008,43 EUR, 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mjesec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.</w:t>
      </w:r>
    </w:p>
    <w:p w14:paraId="2115F8A8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F10C5C" w14:textId="77777777" w:rsidR="00534AE7" w:rsidRPr="00382BAF" w:rsidRDefault="00534AE7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Provođenje istraživanja: provođenje istraživanja i znanstvene studije</w:t>
      </w:r>
    </w:p>
    <w:p w14:paraId="547422A0" w14:textId="77777777" w:rsidR="00534AE7" w:rsidRPr="00382BAF" w:rsidRDefault="00534AE7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Kratkoročna i srednjoročna putovanja</w:t>
      </w:r>
    </w:p>
    <w:p w14:paraId="066141F9" w14:textId="77777777" w:rsidR="00534AE7" w:rsidRPr="00382BAF" w:rsidRDefault="00534AE7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Transfer znanja i tehnologije: provjera i zaštita intelektualnog vlasništva</w:t>
      </w:r>
    </w:p>
    <w:p w14:paraId="5C2CABDF" w14:textId="77777777" w:rsidR="00534AE7" w:rsidRPr="00382BAF" w:rsidRDefault="00534AE7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Transfer znanja i tehnologije: izrada strategije za razvoj i komercijalizaciju proizvoda</w:t>
      </w:r>
    </w:p>
    <w:p w14:paraId="38CA6F9E" w14:textId="77777777" w:rsidR="00534AE7" w:rsidRPr="00382BAF" w:rsidRDefault="00534AE7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Transfer znanja i tehnologije: diseminacija</w:t>
      </w:r>
    </w:p>
    <w:p w14:paraId="4928BF90" w14:textId="77777777" w:rsidR="00534AE7" w:rsidRPr="00382BAF" w:rsidRDefault="00534AE7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Upravljanje projektom: vidljivost projekta - izrada internetske stranice projekta</w:t>
      </w:r>
    </w:p>
    <w:p w14:paraId="3B49D5DF" w14:textId="77777777" w:rsidR="00534AE7" w:rsidRPr="00382BAF" w:rsidRDefault="00534AE7" w:rsidP="002156F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Upravljanje projektom: izvršavanje administrativnih ugovornih obveza u provebi projekta</w:t>
      </w:r>
    </w:p>
    <w:p w14:paraId="1A9EAEB2" w14:textId="3DE05A0A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2025. – 2027.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očekuje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ostvarenje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sljedećeg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Nastavit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provoditi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započete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r w:rsidR="00850D75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sredinom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850D7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5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D75">
        <w:rPr>
          <w:rFonts w:ascii="Times New Roman" w:hAnsi="Times New Roman" w:cs="Times New Roman"/>
          <w:sz w:val="24"/>
          <w:szCs w:val="24"/>
        </w:rPr>
        <w:t>provođena</w:t>
      </w:r>
      <w:proofErr w:type="spellEnd"/>
      <w:r w:rsidR="0085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D75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provjera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intelektualnog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vlasništva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komercijalizaciju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.</w:t>
      </w:r>
    </w:p>
    <w:p w14:paraId="009F3890" w14:textId="77777777" w:rsidR="00850D75" w:rsidRDefault="00850D75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807DA5" w14:textId="77777777" w:rsidR="00850D75" w:rsidRDefault="00850D75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529677" w14:textId="77777777" w:rsidR="00850D75" w:rsidRDefault="00850D75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5AFD34" w14:textId="77777777" w:rsidR="00850D75" w:rsidRDefault="00850D75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F18623" w14:textId="21069261" w:rsidR="00534AE7" w:rsidRPr="00382BAF" w:rsidRDefault="00850D75" w:rsidP="00850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Izračun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plana: </w:t>
      </w:r>
    </w:p>
    <w:p w14:paraId="3CB3C0C9" w14:textId="7FABFFAF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Ugovorom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dodjeli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bespovratnih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21.05.2024.</w:t>
      </w:r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Sveučilištu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Zagrebu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Prehrambeno-biotehnološkom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fakultetu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dodijeljena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bespovratna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</w:t>
      </w:r>
      <w:proofErr w:type="spellEnd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>iznosu</w:t>
      </w:r>
      <w:proofErr w:type="spellEnd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744.008,43 </w:t>
      </w:r>
      <w:proofErr w:type="spellStart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>eura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Odobren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predujam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iznosu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297.494.47 </w:t>
      </w:r>
      <w:proofErr w:type="spellStart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>eura</w:t>
      </w:r>
      <w:proofErr w:type="spellEnd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koji je </w:t>
      </w:r>
      <w:proofErr w:type="spellStart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>uplaćen</w:t>
      </w:r>
      <w:proofErr w:type="spellEnd"/>
      <w:r w:rsidR="00850D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56F7B137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566EC8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Izračun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plana:</w:t>
      </w:r>
    </w:p>
    <w:p w14:paraId="49E4ECC3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5BC34A" w14:textId="77777777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Izračun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plana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procjeni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potrošnje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planu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nabave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procjeni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potraživati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zahtjevima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nadoknadom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kraja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koji se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podnose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svaka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tri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515FCE8A" w14:textId="6888A65C" w:rsidR="00534AE7" w:rsidRPr="00382BAF" w:rsidRDefault="00534AE7" w:rsidP="00215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realizirani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provedbenim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planom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predviđenim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aktivnostima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iznosu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75E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184.656,54 </w:t>
      </w:r>
      <w:proofErr w:type="spellStart"/>
      <w:r w:rsidR="00875EE7">
        <w:rPr>
          <w:rFonts w:ascii="Times New Roman" w:eastAsia="Times New Roman" w:hAnsi="Times New Roman" w:cs="Times New Roman"/>
          <w:sz w:val="24"/>
          <w:szCs w:val="24"/>
          <w:lang w:eastAsia="en-GB"/>
        </w:rPr>
        <w:t>eura</w:t>
      </w:r>
      <w:proofErr w:type="spellEnd"/>
      <w:r w:rsidR="00875E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2025</w:t>
      </w:r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godini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Najveći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udio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rashodima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čine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materijalni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oprema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potom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zaposlene</w:t>
      </w:r>
      <w:proofErr w:type="spellEnd"/>
      <w:r w:rsidRPr="00382BA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3836A42" w14:textId="77777777" w:rsidR="00534AE7" w:rsidRPr="00382BAF" w:rsidRDefault="00534AE7" w:rsidP="002156F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0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534AE7" w:rsidRPr="00382BAF" w14:paraId="2197771F" w14:textId="77777777" w:rsidTr="00534AE7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439055E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4561025"/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33D0073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2646FAB8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0C0D2E8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0BDAD2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7A99EE5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2025.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0141814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2026.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90A0CBC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>Ciljana vrijednost za 2027.</w:t>
            </w:r>
          </w:p>
        </w:tc>
      </w:tr>
      <w:bookmarkEnd w:id="0"/>
      <w:tr w:rsidR="00534AE7" w:rsidRPr="00382BAF" w14:paraId="246246DB" w14:textId="77777777" w:rsidTr="00534AE7">
        <w:tc>
          <w:tcPr>
            <w:tcW w:w="1129" w:type="dxa"/>
            <w:vAlign w:val="center"/>
          </w:tcPr>
          <w:p w14:paraId="4AC191A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projektnih prijedloga predanih za dodatno financiranje nakon završetka projekta (pokazatelj (3 projektna prijedloga) će biti ostvaren unutar 5 godina u postprovedbenom razdoblju)</w:t>
            </w:r>
          </w:p>
        </w:tc>
        <w:tc>
          <w:tcPr>
            <w:tcW w:w="1560" w:type="dxa"/>
            <w:vAlign w:val="center"/>
          </w:tcPr>
          <w:p w14:paraId="7EFD0EF3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međunarodne atraktivnosti, prepoznatljivosti i vidljivosti hrvatskog istraživačkog sustava</w:t>
            </w:r>
          </w:p>
        </w:tc>
        <w:tc>
          <w:tcPr>
            <w:tcW w:w="1118" w:type="dxa"/>
            <w:vAlign w:val="center"/>
          </w:tcPr>
          <w:p w14:paraId="4D33805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Projektni prijedlog</w:t>
            </w:r>
          </w:p>
        </w:tc>
        <w:tc>
          <w:tcPr>
            <w:tcW w:w="1119" w:type="dxa"/>
            <w:vAlign w:val="center"/>
          </w:tcPr>
          <w:p w14:paraId="4BCF00B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F5A4889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259D9F7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AFC5195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CD28C6F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534AE7" w:rsidRPr="00382BAF" w14:paraId="41C11F91" w14:textId="77777777" w:rsidTr="00534AE7">
        <w:tc>
          <w:tcPr>
            <w:tcW w:w="1129" w:type="dxa"/>
            <w:vAlign w:val="center"/>
          </w:tcPr>
          <w:p w14:paraId="694512C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publikacija u Q1 i Q2 časopisima(pokazatelj (5 publikacija) će biti ostvaren unutar 5 godina u postprovedbenom razdoblju) </w:t>
            </w:r>
          </w:p>
        </w:tc>
        <w:tc>
          <w:tcPr>
            <w:tcW w:w="1560" w:type="dxa"/>
            <w:vAlign w:val="center"/>
          </w:tcPr>
          <w:p w14:paraId="19EF3B1C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međunarodne atraktivnosti, prepoznatljivosti i vidljivosti hrvatskog istraživačkog sustava</w:t>
            </w:r>
          </w:p>
        </w:tc>
        <w:tc>
          <w:tcPr>
            <w:tcW w:w="1118" w:type="dxa"/>
            <w:vAlign w:val="center"/>
          </w:tcPr>
          <w:p w14:paraId="09BB6596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Publikacija</w:t>
            </w:r>
          </w:p>
        </w:tc>
        <w:tc>
          <w:tcPr>
            <w:tcW w:w="1119" w:type="dxa"/>
            <w:vAlign w:val="center"/>
          </w:tcPr>
          <w:p w14:paraId="7534D8BF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76C0C81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572860B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4314357C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954B56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534AE7" w:rsidRPr="00382BAF" w14:paraId="5459E54D" w14:textId="77777777" w:rsidTr="00534AE7">
        <w:tc>
          <w:tcPr>
            <w:tcW w:w="1129" w:type="dxa"/>
            <w:vAlign w:val="center"/>
          </w:tcPr>
          <w:p w14:paraId="28E4D90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sudionika koji se obrazuju ili osposobljavaju</w:t>
            </w:r>
          </w:p>
        </w:tc>
        <w:tc>
          <w:tcPr>
            <w:tcW w:w="1560" w:type="dxa"/>
            <w:vAlign w:val="center"/>
          </w:tcPr>
          <w:p w14:paraId="6E663209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međunarodne atraktivnosti, prepoznatljivosti i vidljivosti hrvatskog istraživačkog sustava</w:t>
            </w:r>
          </w:p>
        </w:tc>
        <w:tc>
          <w:tcPr>
            <w:tcW w:w="1118" w:type="dxa"/>
            <w:vAlign w:val="center"/>
          </w:tcPr>
          <w:p w14:paraId="619A7D53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Osobe</w:t>
            </w:r>
          </w:p>
        </w:tc>
        <w:tc>
          <w:tcPr>
            <w:tcW w:w="1119" w:type="dxa"/>
            <w:vAlign w:val="center"/>
          </w:tcPr>
          <w:p w14:paraId="7EC6D54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CF210B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5D780E3A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14:paraId="61C6A76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14:paraId="1D11F111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34AE7" w:rsidRPr="00382BAF" w14:paraId="18F0E649" w14:textId="77777777" w:rsidTr="00534AE7">
        <w:tc>
          <w:tcPr>
            <w:tcW w:w="1129" w:type="dxa"/>
            <w:vAlign w:val="center"/>
          </w:tcPr>
          <w:p w14:paraId="17BEA9C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doktorskih studenata koji su doktorirali kao posljedica provedenog projekta(izrađena 1 doktorska disertacija unutar 3 godine nakon završetka projetka)</w:t>
            </w:r>
          </w:p>
        </w:tc>
        <w:tc>
          <w:tcPr>
            <w:tcW w:w="1560" w:type="dxa"/>
            <w:vAlign w:val="center"/>
          </w:tcPr>
          <w:p w14:paraId="08849D0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uključenosti mladih istraživača u istraživački rad</w:t>
            </w:r>
          </w:p>
        </w:tc>
        <w:tc>
          <w:tcPr>
            <w:tcW w:w="1118" w:type="dxa"/>
            <w:vAlign w:val="center"/>
          </w:tcPr>
          <w:p w14:paraId="6288C592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Doktorski student</w:t>
            </w:r>
          </w:p>
        </w:tc>
        <w:tc>
          <w:tcPr>
            <w:tcW w:w="1119" w:type="dxa"/>
            <w:vAlign w:val="center"/>
          </w:tcPr>
          <w:p w14:paraId="34105C7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2B70BD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734DA75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51ABBF6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6DA974C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34AE7" w:rsidRPr="00382BAF" w14:paraId="515CDC68" w14:textId="77777777" w:rsidTr="00534AE7">
        <w:tc>
          <w:tcPr>
            <w:tcW w:w="1129" w:type="dxa"/>
            <w:vAlign w:val="center"/>
          </w:tcPr>
          <w:p w14:paraId="6CBF2DCC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doktorskih studenata koji primaju potporu za stjecanje doktorata</w:t>
            </w:r>
          </w:p>
        </w:tc>
        <w:tc>
          <w:tcPr>
            <w:tcW w:w="1560" w:type="dxa"/>
            <w:vAlign w:val="center"/>
          </w:tcPr>
          <w:p w14:paraId="7D4CDC8C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uključenosti mladih istraživača u istraživački rad</w:t>
            </w:r>
          </w:p>
        </w:tc>
        <w:tc>
          <w:tcPr>
            <w:tcW w:w="1118" w:type="dxa"/>
            <w:vAlign w:val="center"/>
          </w:tcPr>
          <w:p w14:paraId="08B5E75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Doktorski student</w:t>
            </w:r>
          </w:p>
        </w:tc>
        <w:tc>
          <w:tcPr>
            <w:tcW w:w="1119" w:type="dxa"/>
            <w:vAlign w:val="center"/>
          </w:tcPr>
          <w:p w14:paraId="4579A20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664A4FD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4BE6E99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49D107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488C81D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34AE7" w:rsidRPr="00382BAF" w14:paraId="0A68DF9A" w14:textId="77777777" w:rsidTr="00534AE7">
        <w:tc>
          <w:tcPr>
            <w:tcW w:w="1129" w:type="dxa"/>
            <w:vAlign w:val="center"/>
          </w:tcPr>
          <w:p w14:paraId="7280656F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mladih istraživača koji primaju potporu za mobilnost</w:t>
            </w:r>
          </w:p>
        </w:tc>
        <w:tc>
          <w:tcPr>
            <w:tcW w:w="1560" w:type="dxa"/>
            <w:vAlign w:val="center"/>
          </w:tcPr>
          <w:p w14:paraId="42C0437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Unaprjeđenje međunarodne mobilnosti istraživača</w:t>
            </w:r>
          </w:p>
        </w:tc>
        <w:tc>
          <w:tcPr>
            <w:tcW w:w="1118" w:type="dxa"/>
            <w:vAlign w:val="center"/>
          </w:tcPr>
          <w:p w14:paraId="64EA0F7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Mladi istraživač</w:t>
            </w:r>
          </w:p>
        </w:tc>
        <w:tc>
          <w:tcPr>
            <w:tcW w:w="1119" w:type="dxa"/>
            <w:vAlign w:val="center"/>
          </w:tcPr>
          <w:p w14:paraId="02602825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3DF0B3BC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562C182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4A76D6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19" w:type="dxa"/>
            <w:vAlign w:val="center"/>
          </w:tcPr>
          <w:p w14:paraId="561BFA9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34AE7" w:rsidRPr="00382BAF" w14:paraId="4535236B" w14:textId="77777777" w:rsidTr="00534AE7">
        <w:tc>
          <w:tcPr>
            <w:tcW w:w="1129" w:type="dxa"/>
            <w:vAlign w:val="center"/>
          </w:tcPr>
          <w:p w14:paraId="7456D6A2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ostvarenih transfera tehnologije (pokazatelj će biti ostvaren unutar 3 godine od završetka projekta)</w:t>
            </w:r>
          </w:p>
        </w:tc>
        <w:tc>
          <w:tcPr>
            <w:tcW w:w="1560" w:type="dxa"/>
            <w:vAlign w:val="center"/>
          </w:tcPr>
          <w:p w14:paraId="4274EDD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provedbe aktivnosti transfera tehnologije</w:t>
            </w:r>
          </w:p>
        </w:tc>
        <w:tc>
          <w:tcPr>
            <w:tcW w:w="1118" w:type="dxa"/>
            <w:vAlign w:val="center"/>
          </w:tcPr>
          <w:p w14:paraId="1AD4A3ED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Transfer tehnologije</w:t>
            </w:r>
          </w:p>
        </w:tc>
        <w:tc>
          <w:tcPr>
            <w:tcW w:w="1119" w:type="dxa"/>
            <w:vAlign w:val="center"/>
          </w:tcPr>
          <w:p w14:paraId="6AA180A1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0D08FE8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6C2D94F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BB7BD5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42E779B6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34AE7" w:rsidRPr="00382BAF" w14:paraId="6823DCDB" w14:textId="77777777" w:rsidTr="00534AE7">
        <w:tc>
          <w:tcPr>
            <w:tcW w:w="1129" w:type="dxa"/>
            <w:vAlign w:val="center"/>
          </w:tcPr>
          <w:p w14:paraId="229C93B8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podržanih projekata transfera tehnologije</w:t>
            </w:r>
          </w:p>
        </w:tc>
        <w:tc>
          <w:tcPr>
            <w:tcW w:w="1560" w:type="dxa"/>
            <w:vAlign w:val="center"/>
          </w:tcPr>
          <w:p w14:paraId="6BDBB722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provedbe aktivnosti transfera tehnologije</w:t>
            </w:r>
          </w:p>
        </w:tc>
        <w:tc>
          <w:tcPr>
            <w:tcW w:w="1118" w:type="dxa"/>
            <w:vAlign w:val="center"/>
          </w:tcPr>
          <w:p w14:paraId="670D838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Projekt</w:t>
            </w:r>
          </w:p>
        </w:tc>
        <w:tc>
          <w:tcPr>
            <w:tcW w:w="1119" w:type="dxa"/>
            <w:vAlign w:val="center"/>
          </w:tcPr>
          <w:p w14:paraId="0C7B5C03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38598A2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673D6BDF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3A602EF1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6F5A0B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34AE7" w:rsidRPr="00382BAF" w14:paraId="097792E5" w14:textId="77777777" w:rsidTr="00534AE7">
        <w:tc>
          <w:tcPr>
            <w:tcW w:w="1129" w:type="dxa"/>
            <w:vAlign w:val="center"/>
          </w:tcPr>
          <w:p w14:paraId="42DC9CD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podnesenih prijava za intelektualno vlasništvo (pokazatelj će biti ostvaren unutar 3 godine od završetka projekta)</w:t>
            </w:r>
          </w:p>
        </w:tc>
        <w:tc>
          <w:tcPr>
            <w:tcW w:w="1560" w:type="dxa"/>
            <w:vAlign w:val="center"/>
          </w:tcPr>
          <w:p w14:paraId="247ACC4A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dostupnosti savjetodavnih i pomoćnih usluga za inovacije</w:t>
            </w:r>
          </w:p>
        </w:tc>
        <w:tc>
          <w:tcPr>
            <w:tcW w:w="1118" w:type="dxa"/>
            <w:vAlign w:val="center"/>
          </w:tcPr>
          <w:p w14:paraId="15FBEBF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Prijava</w:t>
            </w:r>
          </w:p>
        </w:tc>
        <w:tc>
          <w:tcPr>
            <w:tcW w:w="1119" w:type="dxa"/>
            <w:vAlign w:val="center"/>
          </w:tcPr>
          <w:p w14:paraId="7C98BF6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AF35CE9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35401A9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7497C7B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9396229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534AE7" w:rsidRPr="00382BAF" w14:paraId="4A988527" w14:textId="77777777" w:rsidTr="00534AE7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B4B000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Broj izrađenih dokumenata u svrhu komercijalizacije inovacija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4E0104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Povećanje dostupnosti savjetodavnih i pomoćnih usluga za inovacije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2689A775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Dokument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09EA056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1DE0859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F3268E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241B08E7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C314E60" w14:textId="77777777" w:rsidR="00534AE7" w:rsidRPr="00382BAF" w:rsidRDefault="00534AE7" w:rsidP="00803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14:paraId="23D78FB8" w14:textId="1FB15ABD" w:rsidR="00277FA8" w:rsidRDefault="00277FA8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1F2D6C7" w14:textId="77777777" w:rsidR="00277FA8" w:rsidRPr="00382BAF" w:rsidRDefault="00277FA8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CA7AC9" w14:textId="77777777" w:rsidR="001E7C45" w:rsidRPr="0015779E" w:rsidRDefault="001E7C45" w:rsidP="001E7C45">
      <w:pPr>
        <w:shd w:val="clear" w:color="auto" w:fill="E7E6E6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r-HR" w:eastAsia="en-GB"/>
        </w:rPr>
      </w:pPr>
      <w:r w:rsidRPr="0015779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r-HR" w:eastAsia="en-GB"/>
        </w:rPr>
        <w:t>K758062 Integrirani teritorijalni program 2021.-2027. (EFRR)</w:t>
      </w:r>
    </w:p>
    <w:p w14:paraId="66D52DB6" w14:textId="77777777" w:rsidR="001E7C45" w:rsidRPr="001E7C45" w:rsidRDefault="001E7C45" w:rsidP="001E7C45">
      <w:pPr>
        <w:shd w:val="clear" w:color="auto" w:fill="E7E6E6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r-HR" w:eastAsia="en-GB"/>
        </w:rPr>
      </w:pPr>
    </w:p>
    <w:p w14:paraId="1B477DE7" w14:textId="77777777" w:rsidR="001E7C45" w:rsidRPr="001E7C45" w:rsidRDefault="001E7C45" w:rsidP="001E7C45">
      <w:pPr>
        <w:shd w:val="clear" w:color="auto" w:fill="E7E6E6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hr-HR" w:eastAsia="en-GB"/>
        </w:rPr>
      </w:pPr>
      <w:r w:rsidRPr="001E7C4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r-HR" w:eastAsia="en-GB"/>
        </w:rPr>
        <w:t xml:space="preserve">PROJEKT: </w:t>
      </w:r>
      <w:r w:rsidRPr="001E7C45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hr-HR" w:eastAsia="en-GB"/>
        </w:rPr>
        <w:t>Better Bread For All - automatizacija sourdough proizvodnje u artisan pekarstvu, IP.1.1.03.0058 – PBF je partner u projektu - IZVOR 61</w:t>
      </w:r>
    </w:p>
    <w:p w14:paraId="20B5D824" w14:textId="77777777" w:rsidR="001E7C45" w:rsidRPr="001E7C45" w:rsidRDefault="001E7C45" w:rsidP="001E7C45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7B31B305" w14:textId="77777777" w:rsidR="001E7C45" w:rsidRPr="001E7C45" w:rsidRDefault="001E7C45" w:rsidP="001E7C45">
      <w:pPr>
        <w:spacing w:after="0" w:line="259" w:lineRule="auto"/>
        <w:ind w:left="0" w:firstLine="0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Zakonske i druge pravne osnove</w:t>
      </w:r>
    </w:p>
    <w:p w14:paraId="3CADADC5" w14:textId="77777777" w:rsidR="001E7C45" w:rsidRP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Zakon o znanstvenoj djelatnosti i visokom obrazovanju</w:t>
      </w:r>
    </w:p>
    <w:p w14:paraId="6DF02838" w14:textId="77777777" w:rsidR="001E7C45" w:rsidRP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obrazovanja, znanosti i tehnologije RH</w:t>
      </w:r>
    </w:p>
    <w:p w14:paraId="3143DB64" w14:textId="77777777" w:rsidR="001E7C45" w:rsidRP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istraživanja, transfera tehnologije i inovacija Sveučilišta u Zagrebu</w:t>
      </w:r>
    </w:p>
    <w:p w14:paraId="1344464D" w14:textId="77777777" w:rsidR="001E7C45" w:rsidRP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internacionalizacije Sveučilišta u Zagrebu</w:t>
      </w:r>
    </w:p>
    <w:p w14:paraId="3D49A993" w14:textId="77777777" w:rsidR="001E7C45" w:rsidRP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razvoja PBF-a 2019. - 2025.</w:t>
      </w:r>
    </w:p>
    <w:p w14:paraId="4DFB4FAF" w14:textId="77777777" w:rsidR="001E7C45" w:rsidRP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Strateški program znanstvenih istraživanja Prehrambeno-biotehnološkog fakulteta Sveučilišta u Zagrebu za razdoblje 2021.-2027.</w:t>
      </w:r>
    </w:p>
    <w:p w14:paraId="3D2CB9E7" w14:textId="77777777" w:rsidR="001E7C45" w:rsidRP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Integrirani teritorijalni program za razdoblje 2021. – 2027., Prioritet I. - Industrijska tranzicija hrvatskih regija</w:t>
      </w:r>
    </w:p>
    <w:p w14:paraId="77E497C6" w14:textId="77777777" w:rsidR="001E7C45" w:rsidRP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Strategija pametne specijalizacije do 2029.</w:t>
      </w:r>
    </w:p>
    <w:p w14:paraId="179F845D" w14:textId="77777777" w:rsidR="001E7C45" w:rsidRP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 xml:space="preserve">Ugovor o dodjeli bespovratnih sredstava "Better Bread For All - automatizacija sourdough proizvodnje u artisan pekarstvu", IP.1.1.03.0058 </w:t>
      </w:r>
    </w:p>
    <w:p w14:paraId="5DA599F5" w14:textId="76A708B6" w:rsidR="001E7C45" w:rsidRDefault="001E7C45" w:rsidP="001E7C45">
      <w:pPr>
        <w:numPr>
          <w:ilvl w:val="0"/>
          <w:numId w:val="21"/>
        </w:numPr>
        <w:spacing w:after="160" w:line="259" w:lineRule="auto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  <w:t>UGOVOR O KONZORCIJU Better Bread For All - automatizacija sourdough proizvodnje u artisan pekarstvu</w:t>
      </w:r>
    </w:p>
    <w:p w14:paraId="0106299A" w14:textId="77777777" w:rsidR="001E7C45" w:rsidRPr="001E7C45" w:rsidRDefault="001E7C45" w:rsidP="001E7C45">
      <w:pPr>
        <w:spacing w:after="160" w:line="259" w:lineRule="auto"/>
        <w:ind w:left="806" w:firstLine="0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hr-HR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74"/>
        <w:gridCol w:w="1235"/>
        <w:gridCol w:w="1208"/>
        <w:gridCol w:w="1236"/>
        <w:gridCol w:w="1282"/>
      </w:tblGrid>
      <w:tr w:rsidR="00090369" w:rsidRPr="000C1D26" w14:paraId="07B79211" w14:textId="77777777" w:rsidTr="00090369">
        <w:tc>
          <w:tcPr>
            <w:tcW w:w="1774" w:type="dxa"/>
            <w:shd w:val="clear" w:color="auto" w:fill="D0CECE"/>
          </w:tcPr>
          <w:p w14:paraId="3510325B" w14:textId="77777777" w:rsidR="00090369" w:rsidRPr="001E7C45" w:rsidRDefault="00090369" w:rsidP="001E7C4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68AB8B" w14:textId="77777777" w:rsidR="00090369" w:rsidRPr="001E7C45" w:rsidRDefault="00090369" w:rsidP="001E7C4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/>
            <w:vAlign w:val="center"/>
          </w:tcPr>
          <w:p w14:paraId="4F89CF35" w14:textId="35E0CCD2" w:rsidR="00090369" w:rsidRPr="001E7C45" w:rsidRDefault="00090369" w:rsidP="00090369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Plan 2024.</w:t>
            </w:r>
            <w:r w:rsidRPr="001E7C45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208" w:type="dxa"/>
            <w:shd w:val="clear" w:color="auto" w:fill="D0CECE"/>
            <w:vAlign w:val="center"/>
          </w:tcPr>
          <w:p w14:paraId="74DF0AAE" w14:textId="013B60B1" w:rsidR="00090369" w:rsidRPr="001E7C45" w:rsidRDefault="00090369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Izvršenje </w:t>
            </w:r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  <w:tc>
          <w:tcPr>
            <w:tcW w:w="1236" w:type="dxa"/>
            <w:shd w:val="clear" w:color="auto" w:fill="D0CECE"/>
            <w:vAlign w:val="center"/>
          </w:tcPr>
          <w:p w14:paraId="2BA99AAA" w14:textId="1DCED170" w:rsidR="00090369" w:rsidRPr="001E7C45" w:rsidRDefault="00090369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 2025.EUR</w:t>
            </w:r>
          </w:p>
        </w:tc>
        <w:tc>
          <w:tcPr>
            <w:tcW w:w="1282" w:type="dxa"/>
            <w:shd w:val="clear" w:color="auto" w:fill="D0CECE"/>
            <w:vAlign w:val="center"/>
          </w:tcPr>
          <w:p w14:paraId="249F4380" w14:textId="39DD9517" w:rsidR="00090369" w:rsidRPr="001E7C45" w:rsidRDefault="00090369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Realizacija 2025. EUR.</w:t>
            </w:r>
          </w:p>
        </w:tc>
      </w:tr>
      <w:tr w:rsidR="00090369" w:rsidRPr="001E7C45" w14:paraId="7C8DA59E" w14:textId="77777777" w:rsidTr="00090369">
        <w:tc>
          <w:tcPr>
            <w:tcW w:w="1774" w:type="dxa"/>
          </w:tcPr>
          <w:p w14:paraId="286B59EA" w14:textId="77777777" w:rsidR="00090369" w:rsidRPr="00090369" w:rsidRDefault="00090369" w:rsidP="001E7C4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Better</w:t>
            </w:r>
            <w:proofErr w:type="spellEnd"/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Bread</w:t>
            </w:r>
            <w:proofErr w:type="spellEnd"/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For All - automatizacija </w:t>
            </w:r>
            <w:proofErr w:type="spellStart"/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sourdough</w:t>
            </w:r>
            <w:proofErr w:type="spellEnd"/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proizvodnje u </w:t>
            </w:r>
            <w:proofErr w:type="spellStart"/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artisan</w:t>
            </w:r>
            <w:proofErr w:type="spellEnd"/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pekarstvu, IP.1.1.03.0058</w:t>
            </w:r>
          </w:p>
        </w:tc>
        <w:tc>
          <w:tcPr>
            <w:tcW w:w="1235" w:type="dxa"/>
          </w:tcPr>
          <w:p w14:paraId="39652147" w14:textId="77777777" w:rsidR="00090369" w:rsidRPr="00090369" w:rsidRDefault="00090369" w:rsidP="001E7C4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08" w:type="dxa"/>
          </w:tcPr>
          <w:p w14:paraId="77BA6E44" w14:textId="77777777" w:rsidR="00090369" w:rsidRPr="00090369" w:rsidRDefault="00090369" w:rsidP="001E7C4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36" w:type="dxa"/>
          </w:tcPr>
          <w:p w14:paraId="46251FDD" w14:textId="77777777" w:rsidR="00090369" w:rsidRPr="00090369" w:rsidRDefault="00090369" w:rsidP="001E7C4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4.000,00</w:t>
            </w:r>
          </w:p>
        </w:tc>
        <w:tc>
          <w:tcPr>
            <w:tcW w:w="1282" w:type="dxa"/>
          </w:tcPr>
          <w:p w14:paraId="19443030" w14:textId="0B5EC433" w:rsidR="00090369" w:rsidRPr="00090369" w:rsidRDefault="00090369" w:rsidP="001E7C4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903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0,00</w:t>
            </w:r>
          </w:p>
          <w:p w14:paraId="67F95F2D" w14:textId="77777777" w:rsidR="00090369" w:rsidRPr="00090369" w:rsidRDefault="00090369" w:rsidP="001E7C4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1179FF3" w14:textId="77777777" w:rsidR="001E7C45" w:rsidRPr="001E7C45" w:rsidRDefault="001E7C45" w:rsidP="001E7C45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  <w:highlight w:val="yellow"/>
          <w:lang w:val="hr-HR"/>
        </w:rPr>
      </w:pPr>
    </w:p>
    <w:p w14:paraId="6260095D" w14:textId="77777777" w:rsidR="001E7C45" w:rsidRPr="001E7C45" w:rsidRDefault="001E7C45" w:rsidP="001E7C45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1. Better Bread For All - automatizacija sourdough proizvodnje u artisan pekarstvu, IP.1.1.03.0058</w:t>
      </w:r>
    </w:p>
    <w:p w14:paraId="195417B1" w14:textId="77777777" w:rsidR="001E7C45" w:rsidRPr="001E7C45" w:rsidRDefault="001E7C45" w:rsidP="001E7C45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Ova aktivnost provodi se od 01.07.2024. godine. </w:t>
      </w:r>
    </w:p>
    <w:p w14:paraId="4A1DB226" w14:textId="77777777" w:rsidR="001E7C45" w:rsidRPr="001E7C45" w:rsidRDefault="001E7C45" w:rsidP="001E7C45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Cilj projekta BB4ALL je provedba istraživačko-razvojnih aktivnosti u svrhu razvoja automatiziranog sustava za proizvodnju sourdough proizvoda u artisan pekarstvu koji će napraviti tehnološki iskorak u predmetnom sektoru. Ciljne skupine projekta su projektni partneri i njihovi zaposlenici koji će razviti inovacijske kapacitete i usvojiti nova znanja i vještine. Zatim, Srednja škola Biograd na Moru čiji učenici će imati priliku testirati novu tehnološku opremu, kao i sve zainteresirane artisan pekare, hoteli i restorani koji će imati priliku svojim gostima ponuditi zdrav i nutritivno bogat kruh. Ukupna vrijednost bespovratnih sredstava iznosi 1.654.774,57 EUR, a provodit će se ukupno 36 mjeseca.</w:t>
      </w:r>
    </w:p>
    <w:p w14:paraId="70483544" w14:textId="77777777" w:rsidR="001E7C45" w:rsidRPr="001E7C45" w:rsidRDefault="001E7C45" w:rsidP="001E7C45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Aktivnosti projekta: </w:t>
      </w:r>
    </w:p>
    <w:p w14:paraId="1D306D43" w14:textId="77777777" w:rsidR="001E7C45" w:rsidRPr="001E7C45" w:rsidRDefault="001E7C45" w:rsidP="001E7C45">
      <w:pPr>
        <w:numPr>
          <w:ilvl w:val="0"/>
          <w:numId w:val="24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Formuliranje tehnološkog koncepta automatizirane linije za proizvodnju sourdough pekarskih proizvoda</w:t>
      </w:r>
    </w:p>
    <w:p w14:paraId="65DC6B0B" w14:textId="77777777" w:rsidR="001E7C45" w:rsidRPr="001E7C45" w:rsidRDefault="001E7C45" w:rsidP="001E7C45">
      <w:pPr>
        <w:numPr>
          <w:ilvl w:val="0"/>
          <w:numId w:val="24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Eksperimentalno dokazivanje koncepta automatizirane linije za proizvodnju sourdough pekarskih proizvoda</w:t>
      </w:r>
    </w:p>
    <w:p w14:paraId="54037EAE" w14:textId="77777777" w:rsidR="001E7C45" w:rsidRPr="001E7C45" w:rsidRDefault="001E7C45" w:rsidP="001E7C45">
      <w:pPr>
        <w:numPr>
          <w:ilvl w:val="0"/>
          <w:numId w:val="24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Laboratorijska validacija tehnološkog koncepta automatizirane linije za proizvodnju sourdough pekarskih proizvoda</w:t>
      </w:r>
    </w:p>
    <w:p w14:paraId="251FB274" w14:textId="77777777" w:rsidR="001E7C45" w:rsidRPr="001E7C45" w:rsidRDefault="001E7C45" w:rsidP="001E7C45">
      <w:pPr>
        <w:numPr>
          <w:ilvl w:val="0"/>
          <w:numId w:val="24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Validacija i demonstracija automatizirane linije za proizvodnju sourdough pekarskih proizvoda u relevantnom okruženju</w:t>
      </w:r>
    </w:p>
    <w:p w14:paraId="4C0DCC6E" w14:textId="77777777" w:rsidR="001E7C45" w:rsidRPr="001E7C45" w:rsidRDefault="001E7C45" w:rsidP="001E7C45">
      <w:pPr>
        <w:numPr>
          <w:ilvl w:val="0"/>
          <w:numId w:val="24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Demonstracija automatizirane linije za proizvodnju sourdough pekarskih proizvoda u operativnom okruženju</w:t>
      </w:r>
    </w:p>
    <w:p w14:paraId="48686BF5" w14:textId="77777777" w:rsidR="001E7C45" w:rsidRPr="001E7C45" w:rsidRDefault="001E7C45" w:rsidP="001E7C45">
      <w:pPr>
        <w:numPr>
          <w:ilvl w:val="0"/>
          <w:numId w:val="24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Izrada studije izvedivosti</w:t>
      </w:r>
    </w:p>
    <w:p w14:paraId="6902613B" w14:textId="77777777" w:rsidR="001E7C45" w:rsidRPr="001E7C45" w:rsidRDefault="001E7C45" w:rsidP="001E7C45">
      <w:pPr>
        <w:numPr>
          <w:ilvl w:val="0"/>
          <w:numId w:val="24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Upravljanje projektom</w:t>
      </w:r>
    </w:p>
    <w:p w14:paraId="1B58FC5D" w14:textId="77777777" w:rsidR="001E7C45" w:rsidRPr="001E7C45" w:rsidRDefault="001E7C45" w:rsidP="001E7C45">
      <w:pPr>
        <w:numPr>
          <w:ilvl w:val="0"/>
          <w:numId w:val="24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Promidžba i vidljivost</w:t>
      </w:r>
    </w:p>
    <w:p w14:paraId="3FD62CCA" w14:textId="77777777" w:rsidR="001E7C45" w:rsidRPr="001E7C45" w:rsidRDefault="001E7C45" w:rsidP="001E7C45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U razdoblju 2025. – 2027. očekuje se ostvarenje sljedećeg: </w:t>
      </w:r>
    </w:p>
    <w:p w14:paraId="16811348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Definirani funkcionalni i nefunkcionalni zahtjevi za BB4ALL sustav</w:t>
      </w:r>
    </w:p>
    <w:p w14:paraId="70CD7916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Definiran pristup izradi prototipa i izrađena preliminarna tehnička specifikacija</w:t>
      </w:r>
    </w:p>
    <w:p w14:paraId="15AB2938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Odabrane senzorske tehnologije</w:t>
      </w:r>
    </w:p>
    <w:p w14:paraId="6259164B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Definirana arhitektura softvera</w:t>
      </w:r>
    </w:p>
    <w:p w14:paraId="0EB929FE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Istraženi senzori, aktuatori i komunikacijski protokoli, testirani u laboratorijskim uvjetima</w:t>
      </w:r>
    </w:p>
    <w:p w14:paraId="708CBA94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Analizirana međuovisnosti procesnih parametara i utvrđena mogućnost mjerenja stope razvoja tijesta i određivanja odnosa MO i procesnih parametara u fazi razvoja startera</w:t>
      </w:r>
    </w:p>
    <w:p w14:paraId="61DEC0A4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Definirana arhitektura softverskih rješenja</w:t>
      </w:r>
    </w:p>
    <w:p w14:paraId="39913D9A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Istražen prototip modula umjetne inteligencije za upravljanje proizvodnjom</w:t>
      </w:r>
    </w:p>
    <w:p w14:paraId="13F5179D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Eksperimentalno dokazan tehnološki koncept automatizirane linije za proizvodnju sourdough pekarskih proizvoda</w:t>
      </w:r>
    </w:p>
    <w:p w14:paraId="3C978D45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Izrađeni prototipi komponenti automatizirane linije </w:t>
      </w:r>
    </w:p>
    <w:p w14:paraId="1D13627D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Izvješća o laboratorijskoj validaciji i funkcionalnosti prototipa </w:t>
      </w:r>
    </w:p>
    <w:p w14:paraId="0BB627C3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Validiran tehnološki koncept automatizirane linije za proizvodnju sourdough pekarskih proizvoda</w:t>
      </w:r>
    </w:p>
    <w:p w14:paraId="662008DA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Izrađen prototip BB4ALL automatiziranog sustava za proizvodnju sourdough proizvoda - integrirane i testirane tehnološke komponente sustava </w:t>
      </w:r>
    </w:p>
    <w:p w14:paraId="7600890E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Izvješće o testiranju </w:t>
      </w:r>
    </w:p>
    <w:p w14:paraId="0D96D394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Testiran i validiran prototip automatizirane linije za proizvodnju sourdough pekarskih proizvoda više razine s performansama blizu očekivanja, izvršene iteracije u cilju dobivanja zadanih funkcionalnih i nefunkcionalnih zahtjeva</w:t>
      </w:r>
    </w:p>
    <w:p w14:paraId="6E3F810C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Izvješća o rezultatima testiranja </w:t>
      </w:r>
    </w:p>
    <w:p w14:paraId="1546909D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Proizveden finalni prototip automatizirane linije za proizvodnju sourdough pekarskih proizvoda </w:t>
      </w:r>
    </w:p>
    <w:p w14:paraId="4F269633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Izrađena tehnička dokumentacija</w:t>
      </w:r>
    </w:p>
    <w:p w14:paraId="165D0117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Završetkom razvoja uspostavljen i kvalificiran tehnološki sustav automatizirane linije za proizvodnju sourdough pekarskih proizvoda spreman za pripremu za komercijalizaciju</w:t>
      </w:r>
    </w:p>
    <w:p w14:paraId="08FF8BAD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Izrađena jedna studija izvedivosti</w:t>
      </w:r>
    </w:p>
    <w:p w14:paraId="4E9E27CA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Provedene sve ključne analize na temelju kojih će se donijeti konačna odluka o komercijalizaciji projekta</w:t>
      </w:r>
    </w:p>
    <w:p w14:paraId="24695636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Provedeni postupci nabave i odabrani ponuditelji </w:t>
      </w:r>
    </w:p>
    <w:p w14:paraId="781D29AF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Nabava provedena u skladu s odredbama za postupke nabave za osobe koje nisu obveznici Zakona o javnoj nabavi</w:t>
      </w:r>
    </w:p>
    <w:p w14:paraId="11D51723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Odobreni su svi podneseni zahtjevi za nadoknadom sredstava </w:t>
      </w:r>
    </w:p>
    <w:p w14:paraId="36E5573B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Izvršena završna isplata bespovratnih sredstava</w:t>
      </w:r>
    </w:p>
    <w:p w14:paraId="17505125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Sve projektne aktivnosti provedene su sukladno predviđenim pokazateljima i pravovremeno</w:t>
      </w:r>
    </w:p>
    <w:p w14:paraId="7F45C2B1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Projekt je proveden sukladno pravilima provedbe EU projekata </w:t>
      </w:r>
    </w:p>
    <w:p w14:paraId="324B00BB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Planirane projektne aktivnosti uspješno provedene</w:t>
      </w:r>
    </w:p>
    <w:p w14:paraId="0267C64D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Nabava provedena u skladu s odredbama za postupke nabave za osobe koje nisu obveznici Zakona o javnoj nabavi</w:t>
      </w:r>
    </w:p>
    <w:p w14:paraId="622F2C92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Izrađeni materijali vidljivosti</w:t>
      </w:r>
    </w:p>
    <w:p w14:paraId="46CDCA83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Objavljena jedna vijest o projektu na internetskim stranicama prijavitelja te na internetskim stranicama društvenih medija</w:t>
      </w:r>
    </w:p>
    <w:p w14:paraId="5FDEDC87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Postavljena jedna trajna ploča s informacijama o projektu na mjestu koje je jasno vidljivo javnosti- Rezultati istraživanja prezentirani objavom dva znanstvena članka u časopisu s otvorenim pristupom </w:t>
      </w:r>
    </w:p>
    <w:p w14:paraId="03BF1830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Osigurana vidljivost projekta i projektnog konzorcija široj javnosti- Reputacija projektnog konzorcija poboljšana provedbom EU projekta</w:t>
      </w:r>
    </w:p>
    <w:p w14:paraId="550FA78D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Osigurana diseminacija rezultata projekta</w:t>
      </w:r>
    </w:p>
    <w:p w14:paraId="549BBC50" w14:textId="77777777" w:rsidR="001E7C45" w:rsidRPr="001E7C45" w:rsidRDefault="001E7C45" w:rsidP="001E7C45">
      <w:pPr>
        <w:numPr>
          <w:ilvl w:val="0"/>
          <w:numId w:val="26"/>
        </w:numPr>
        <w:spacing w:after="160" w:line="259" w:lineRule="auto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1E7C45">
        <w:rPr>
          <w:rFonts w:ascii="Times New Roman" w:hAnsi="Times New Roman" w:cs="Times New Roman"/>
          <w:color w:val="auto"/>
          <w:sz w:val="24"/>
          <w:szCs w:val="24"/>
          <w:lang w:val="hr-HR"/>
        </w:rPr>
        <w:t>Stručna i znanstvena javnost upoznata s rezultatima i dostignućima istraživanja</w:t>
      </w:r>
    </w:p>
    <w:p w14:paraId="75943F12" w14:textId="77777777" w:rsidR="001E7C45" w:rsidRPr="001E7C45" w:rsidRDefault="001E7C45" w:rsidP="001E7C4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</w:pPr>
      <w:r w:rsidRPr="001E7C45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  <w:t xml:space="preserve">Izračun financijskog plana: </w:t>
      </w:r>
    </w:p>
    <w:p w14:paraId="534498F6" w14:textId="77777777" w:rsidR="001E7C45" w:rsidRPr="001E7C45" w:rsidRDefault="001E7C45" w:rsidP="001E7C4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</w:pPr>
    </w:p>
    <w:p w14:paraId="09AD064A" w14:textId="7B332EA4" w:rsidR="001E7C45" w:rsidRPr="001E7C45" w:rsidRDefault="001E7C45" w:rsidP="001E7C4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</w:pPr>
      <w:r w:rsidRPr="001E7C45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  <w:t>Ugovorom o dodjeli bespovratnih sredstava Sveučilištu u Zagrebu Prehrambeno-biotehnološkom fakultetu su dodijeljena bespovratna sredstva u iznosu 7.311,32 EUR. Izračun financijskog plana temelji se na procjeni potrošnje sredstava sukladno planu nabave projekta i procjeni sredstava koja će se potraživati u zahtjevima za nadoknadom sredstava do kraja provedbe projekta koji se podnose svaka tri mjeseca. Planirana su sredstva u ukupnom iznosu od 7.311,32 EUR, a ista se odnose na neizravne troškove projekta.</w:t>
      </w:r>
      <w:r w:rsidR="00090369">
        <w:rPr>
          <w:rFonts w:ascii="Times New Roman" w:eastAsia="Times New Roman" w:hAnsi="Times New Roman" w:cs="Times New Roman"/>
          <w:color w:val="auto"/>
          <w:sz w:val="24"/>
          <w:szCs w:val="24"/>
          <w:lang w:val="hr-HR" w:eastAsia="en-GB"/>
        </w:rPr>
        <w:t xml:space="preserve"> Tijekom 2025. godine nije bilo realiziranih rashoda, dok su realizirani prihodi u iznosu 3.387,39 eura.</w:t>
      </w:r>
    </w:p>
    <w:p w14:paraId="4DD6EE18" w14:textId="77777777" w:rsidR="001E7C45" w:rsidRPr="001E7C45" w:rsidRDefault="001E7C45" w:rsidP="001E7C45">
      <w:pPr>
        <w:spacing w:after="160" w:line="259" w:lineRule="auto"/>
        <w:ind w:left="0" w:firstLine="0"/>
        <w:rPr>
          <w:rFonts w:ascii="Times New Roman" w:hAnsi="Times New Roman" w:cs="Times New Roman"/>
          <w:color w:val="auto"/>
          <w:sz w:val="22"/>
          <w:lang w:val="hr-HR"/>
        </w:rPr>
      </w:pPr>
    </w:p>
    <w:tbl>
      <w:tblPr>
        <w:tblStyle w:val="TableGrid2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1E7C45" w:rsidRPr="001E7C45" w14:paraId="132C1CAC" w14:textId="77777777" w:rsidTr="001E7C45">
        <w:tc>
          <w:tcPr>
            <w:tcW w:w="1129" w:type="dxa"/>
            <w:shd w:val="clear" w:color="auto" w:fill="D0CECE"/>
            <w:vAlign w:val="center"/>
          </w:tcPr>
          <w:p w14:paraId="4978E4D0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shd w:val="clear" w:color="auto" w:fill="D0CECE"/>
            <w:vAlign w:val="center"/>
          </w:tcPr>
          <w:p w14:paraId="3DEECE16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Definicija</w:t>
            </w:r>
          </w:p>
        </w:tc>
        <w:tc>
          <w:tcPr>
            <w:tcW w:w="1118" w:type="dxa"/>
            <w:shd w:val="clear" w:color="auto" w:fill="D0CECE"/>
            <w:vAlign w:val="center"/>
          </w:tcPr>
          <w:p w14:paraId="0D65099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782ED440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3791A3F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694D3424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Ciljana vrijednost za 2025.</w:t>
            </w:r>
          </w:p>
        </w:tc>
        <w:tc>
          <w:tcPr>
            <w:tcW w:w="1119" w:type="dxa"/>
            <w:shd w:val="clear" w:color="auto" w:fill="D0CECE"/>
          </w:tcPr>
          <w:p w14:paraId="51D6465C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Ciljana vrijednost za 2026.</w:t>
            </w:r>
          </w:p>
        </w:tc>
        <w:tc>
          <w:tcPr>
            <w:tcW w:w="1119" w:type="dxa"/>
            <w:shd w:val="clear" w:color="auto" w:fill="D0CECE"/>
          </w:tcPr>
          <w:p w14:paraId="245605E0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Ciljana vrijednost za 2027.</w:t>
            </w:r>
          </w:p>
        </w:tc>
      </w:tr>
      <w:tr w:rsidR="001E7C45" w:rsidRPr="001E7C45" w14:paraId="5065AA5D" w14:textId="77777777" w:rsidTr="00323872">
        <w:tc>
          <w:tcPr>
            <w:tcW w:w="1129" w:type="dxa"/>
            <w:vAlign w:val="center"/>
          </w:tcPr>
          <w:p w14:paraId="1E54B21A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Broj prijava patenata, </w:t>
            </w:r>
          </w:p>
          <w:p w14:paraId="32414B17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žigova i industrijskog </w:t>
            </w:r>
          </w:p>
          <w:p w14:paraId="0DEA7B50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dizajna poduzeća koja </w:t>
            </w:r>
          </w:p>
          <w:p w14:paraId="77896A40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sudjeluju u projektu</w:t>
            </w:r>
          </w:p>
        </w:tc>
        <w:tc>
          <w:tcPr>
            <w:tcW w:w="1560" w:type="dxa"/>
            <w:vAlign w:val="center"/>
          </w:tcPr>
          <w:p w14:paraId="6DBE104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Istražen i razvjen inovativni proizvod BB4ALL-automatizirani sustav za proizvodnju sourdough proizvoda u artisan pekarstvu</w:t>
            </w:r>
          </w:p>
        </w:tc>
        <w:tc>
          <w:tcPr>
            <w:tcW w:w="1118" w:type="dxa"/>
            <w:vAlign w:val="center"/>
          </w:tcPr>
          <w:p w14:paraId="2F8498AB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0CE1963D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454D6BE4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4630D97A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B13FA61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center"/>
          </w:tcPr>
          <w:p w14:paraId="28794C02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</w:t>
            </w:r>
          </w:p>
        </w:tc>
      </w:tr>
      <w:tr w:rsidR="001E7C45" w:rsidRPr="001E7C45" w14:paraId="7BFA64FD" w14:textId="77777777" w:rsidTr="00323872">
        <w:tc>
          <w:tcPr>
            <w:tcW w:w="1129" w:type="dxa"/>
            <w:vAlign w:val="center"/>
          </w:tcPr>
          <w:p w14:paraId="6745901E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Broj razvijenih </w:t>
            </w:r>
          </w:p>
          <w:p w14:paraId="72B6C309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inovativnih proizvoda </w:t>
            </w:r>
          </w:p>
          <w:p w14:paraId="68651EF0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i/ili usluga, iz jedne od </w:t>
            </w:r>
          </w:p>
          <w:p w14:paraId="0A60C1F8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prioritetnih niša RLV-ova</w:t>
            </w:r>
          </w:p>
        </w:tc>
        <w:tc>
          <w:tcPr>
            <w:tcW w:w="1560" w:type="dxa"/>
            <w:vAlign w:val="center"/>
          </w:tcPr>
          <w:p w14:paraId="3CFE0655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Istražen i razvjen inovativni proizvod BB4ALL-automatizirani sustav za proizvodnju sourdough proizvoda u artisan pekarstvu</w:t>
            </w:r>
          </w:p>
        </w:tc>
        <w:tc>
          <w:tcPr>
            <w:tcW w:w="1118" w:type="dxa"/>
            <w:vAlign w:val="center"/>
          </w:tcPr>
          <w:p w14:paraId="7845D067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Broj </w:t>
            </w:r>
          </w:p>
        </w:tc>
        <w:tc>
          <w:tcPr>
            <w:tcW w:w="1119" w:type="dxa"/>
            <w:vAlign w:val="center"/>
          </w:tcPr>
          <w:p w14:paraId="29590458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708606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77687290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D000242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463993D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</w:t>
            </w:r>
          </w:p>
        </w:tc>
      </w:tr>
      <w:tr w:rsidR="001E7C45" w:rsidRPr="001E7C45" w14:paraId="43A2E29E" w14:textId="77777777" w:rsidTr="00323872">
        <w:tc>
          <w:tcPr>
            <w:tcW w:w="1129" w:type="dxa"/>
            <w:vAlign w:val="center"/>
          </w:tcPr>
          <w:p w14:paraId="50014814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Porast broja zaposlenih </w:t>
            </w:r>
          </w:p>
          <w:p w14:paraId="5C36FF01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kod poduzetnika </w:t>
            </w:r>
          </w:p>
          <w:p w14:paraId="44E1BE1A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članova SPIN-a</w:t>
            </w:r>
          </w:p>
        </w:tc>
        <w:tc>
          <w:tcPr>
            <w:tcW w:w="1560" w:type="dxa"/>
            <w:vAlign w:val="center"/>
          </w:tcPr>
          <w:p w14:paraId="2346C523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Istražen i razvjen inovativni proizvod BB4ALL-automatizirani sustav za proizvodnju sourdough proizvoda u artisan pekarstvu</w:t>
            </w: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ab/>
            </w:r>
          </w:p>
        </w:tc>
        <w:tc>
          <w:tcPr>
            <w:tcW w:w="1118" w:type="dxa"/>
            <w:vAlign w:val="center"/>
          </w:tcPr>
          <w:p w14:paraId="6D059373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09F6846A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54</w:t>
            </w:r>
          </w:p>
        </w:tc>
        <w:tc>
          <w:tcPr>
            <w:tcW w:w="1119" w:type="dxa"/>
            <w:vAlign w:val="center"/>
          </w:tcPr>
          <w:p w14:paraId="51427DB2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7EDCEF6D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CDA19A9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6176C58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BA440DC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57</w:t>
            </w:r>
          </w:p>
          <w:p w14:paraId="47593068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1E7C45" w:rsidRPr="001E7C45" w14:paraId="6D0A2BBB" w14:textId="77777777" w:rsidTr="00323872">
        <w:tc>
          <w:tcPr>
            <w:tcW w:w="1129" w:type="dxa"/>
            <w:vAlign w:val="center"/>
          </w:tcPr>
          <w:p w14:paraId="5ADCA342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Porast prosječnih </w:t>
            </w:r>
          </w:p>
          <w:p w14:paraId="5D700F57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prihoda od prodaje </w:t>
            </w:r>
          </w:p>
          <w:p w14:paraId="2F0959D1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poduzetnika članova </w:t>
            </w:r>
          </w:p>
          <w:p w14:paraId="14C77F45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SPIN-a</w:t>
            </w:r>
          </w:p>
        </w:tc>
        <w:tc>
          <w:tcPr>
            <w:tcW w:w="1560" w:type="dxa"/>
            <w:vAlign w:val="center"/>
          </w:tcPr>
          <w:p w14:paraId="446A3376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Istražen i razvjen inovativni proizvod BB4ALL-automatizirani sustav za proizvodnju sourdough proizvoda u artisan pekarstvu</w:t>
            </w: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ab/>
            </w:r>
          </w:p>
        </w:tc>
        <w:tc>
          <w:tcPr>
            <w:tcW w:w="1118" w:type="dxa"/>
            <w:vAlign w:val="center"/>
          </w:tcPr>
          <w:p w14:paraId="394514F4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2A419B60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31F27756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3DD8E054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4422D84C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7D0B707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21,04</w:t>
            </w:r>
          </w:p>
        </w:tc>
      </w:tr>
      <w:tr w:rsidR="001E7C45" w:rsidRPr="001E7C45" w14:paraId="005AE7D5" w14:textId="77777777" w:rsidTr="00323872">
        <w:tc>
          <w:tcPr>
            <w:tcW w:w="1129" w:type="dxa"/>
            <w:vAlign w:val="center"/>
          </w:tcPr>
          <w:p w14:paraId="3A3C9AD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Publikacije iz projekata </w:t>
            </w:r>
          </w:p>
          <w:p w14:paraId="420E3341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koji su primili potporu</w:t>
            </w:r>
          </w:p>
          <w:p w14:paraId="35D12113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(publikacije)</w:t>
            </w:r>
          </w:p>
          <w:p w14:paraId="32EEB54A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(pokazatelj će biti ostvaren nakon gofdine dana od završetka projekta)</w:t>
            </w:r>
          </w:p>
        </w:tc>
        <w:tc>
          <w:tcPr>
            <w:tcW w:w="1560" w:type="dxa"/>
            <w:vAlign w:val="center"/>
          </w:tcPr>
          <w:p w14:paraId="0AAD9421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Istražen i razvjen inovativni proizvod BB4ALL-automatizirani sustav za proizvodnju sourdough proizvoda u artisan pekarstvu</w:t>
            </w: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ab/>
            </w:r>
          </w:p>
        </w:tc>
        <w:tc>
          <w:tcPr>
            <w:tcW w:w="1118" w:type="dxa"/>
            <w:vAlign w:val="center"/>
          </w:tcPr>
          <w:p w14:paraId="40186AF7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03CC4952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4F257C1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6C1786FA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DA21D3B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F483661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</w:tr>
      <w:tr w:rsidR="001E7C45" w:rsidRPr="001E7C45" w14:paraId="59EFB0DA" w14:textId="77777777" w:rsidTr="00323872">
        <w:tc>
          <w:tcPr>
            <w:tcW w:w="1129" w:type="dxa"/>
            <w:vAlign w:val="center"/>
          </w:tcPr>
          <w:p w14:paraId="3A7C7985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Mala i srednja poduzeća </w:t>
            </w:r>
          </w:p>
          <w:p w14:paraId="544EC46D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(MSP-ovi) koja uvode </w:t>
            </w:r>
          </w:p>
          <w:p w14:paraId="6CD25B0B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inovacije u proizvode ili </w:t>
            </w:r>
          </w:p>
          <w:p w14:paraId="5CFB9FD8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procese(Poduzeća)</w:t>
            </w:r>
          </w:p>
        </w:tc>
        <w:tc>
          <w:tcPr>
            <w:tcW w:w="1560" w:type="dxa"/>
            <w:vAlign w:val="center"/>
          </w:tcPr>
          <w:p w14:paraId="3C2FFC35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Istražen i razvjen inovativni proizvod BB4ALL-automatizirani sustav za proizvodnju sourdough proizvoda u artisan pekarstvu</w:t>
            </w: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ab/>
            </w:r>
          </w:p>
        </w:tc>
        <w:tc>
          <w:tcPr>
            <w:tcW w:w="1118" w:type="dxa"/>
            <w:vAlign w:val="center"/>
          </w:tcPr>
          <w:p w14:paraId="17EB55D2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3A482797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D239E93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5A875B9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15D2C419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1B9A4A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</w:t>
            </w:r>
          </w:p>
        </w:tc>
      </w:tr>
      <w:tr w:rsidR="001E7C45" w:rsidRPr="001E7C45" w14:paraId="2ECFB9BB" w14:textId="77777777" w:rsidTr="00323872">
        <w:tc>
          <w:tcPr>
            <w:tcW w:w="1129" w:type="dxa"/>
            <w:vAlign w:val="center"/>
          </w:tcPr>
          <w:p w14:paraId="5B608EE2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Broj suradnji na RDI </w:t>
            </w:r>
          </w:p>
          <w:p w14:paraId="22565F53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projektima(broj </w:t>
            </w:r>
          </w:p>
          <w:p w14:paraId="6693CA38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sklopljenih strateških </w:t>
            </w:r>
          </w:p>
          <w:p w14:paraId="4EC1A2BB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partnerstava za </w:t>
            </w:r>
          </w:p>
          <w:p w14:paraId="758CB859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inovacije za prioritetne </w:t>
            </w:r>
          </w:p>
          <w:p w14:paraId="3289150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niše u okviru regionalnih </w:t>
            </w:r>
          </w:p>
          <w:p w14:paraId="4FF9BB7D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lanaca vrijednosti)</w:t>
            </w:r>
          </w:p>
        </w:tc>
        <w:tc>
          <w:tcPr>
            <w:tcW w:w="1560" w:type="dxa"/>
            <w:vAlign w:val="center"/>
          </w:tcPr>
          <w:p w14:paraId="3A9A787C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Istražen i razvjen inovativni proizvod BB4ALL-automatizirani sustav za proizvodnju sourdough proizvoda u artisan pekarstvu</w:t>
            </w:r>
          </w:p>
        </w:tc>
        <w:tc>
          <w:tcPr>
            <w:tcW w:w="1118" w:type="dxa"/>
            <w:vAlign w:val="center"/>
          </w:tcPr>
          <w:p w14:paraId="530D113A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Broj</w:t>
            </w:r>
          </w:p>
        </w:tc>
        <w:tc>
          <w:tcPr>
            <w:tcW w:w="1119" w:type="dxa"/>
            <w:vAlign w:val="center"/>
          </w:tcPr>
          <w:p w14:paraId="375AB24A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D76A104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Ugovor o dodjeli bespovratnih sredstava</w:t>
            </w:r>
          </w:p>
        </w:tc>
        <w:tc>
          <w:tcPr>
            <w:tcW w:w="1119" w:type="dxa"/>
            <w:vAlign w:val="center"/>
          </w:tcPr>
          <w:p w14:paraId="3B0BF204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4505BF1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29E41A3F" w14:textId="77777777" w:rsidR="001E7C45" w:rsidRPr="001E7C45" w:rsidRDefault="001E7C45" w:rsidP="001E7C45">
            <w:pPr>
              <w:spacing w:after="16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E7C4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</w:t>
            </w:r>
          </w:p>
        </w:tc>
      </w:tr>
    </w:tbl>
    <w:p w14:paraId="45B67584" w14:textId="1600835E" w:rsidR="00534AE7" w:rsidRPr="001E7C45" w:rsidRDefault="00534AE7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CBC77B4" w14:textId="554903F7" w:rsidR="001E7C45" w:rsidRDefault="001E7C45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D29F0D2" w14:textId="7D089D2C" w:rsidR="001E7C45" w:rsidRDefault="001E7C45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E82AEF9" w14:textId="067F6864" w:rsidR="001E7C45" w:rsidRDefault="001E7C45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D48750" w14:textId="5457F0BD" w:rsidR="001E7C45" w:rsidRDefault="001E7C45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CBB52FC" w14:textId="496B5C99" w:rsidR="001E7C45" w:rsidRDefault="001E7C45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248BE75" w14:textId="7BBF6DE2" w:rsidR="001E7C45" w:rsidRDefault="001E7C45" w:rsidP="002156F6">
      <w:pPr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3C721E6" w14:textId="77777777" w:rsidR="00534AE7" w:rsidRPr="00382BAF" w:rsidRDefault="00534AE7" w:rsidP="002156F6">
      <w:pP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96C18F9" w14:textId="77777777" w:rsidR="00534AE7" w:rsidRPr="00382BAF" w:rsidRDefault="00534AE7" w:rsidP="002156F6">
      <w:pP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color w:val="auto"/>
          <w:sz w:val="24"/>
          <w:szCs w:val="24"/>
        </w:rPr>
        <w:t>OBZOR 2020. PARTNERSTVO ZA ISTRAŽIVANJA I INOVACIJE NA MEDITERANSKOM PODRUČJU – PRIMA - IZVOR 51</w:t>
      </w:r>
    </w:p>
    <w:p w14:paraId="1306C693" w14:textId="77777777" w:rsidR="00534AE7" w:rsidRPr="00382BAF" w:rsidRDefault="00534AE7" w:rsidP="002156F6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5FCBF23" w14:textId="77777777" w:rsidR="00534AE7" w:rsidRPr="00382BAF" w:rsidRDefault="00534AE7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druge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pravne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osnove</w:t>
      </w:r>
      <w:proofErr w:type="spellEnd"/>
    </w:p>
    <w:p w14:paraId="4C3D4B00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66731C0F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69085C37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00C691FC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5CDB2884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5EAE4417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5E77207D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Obzor Europa - Okvirni program Europske unije za istraživanja i inovacije za razdoblje od 2021. do 2027. godine, pravni temelj čine Uredba 2021/695  i Odluka 2021/764</w:t>
      </w:r>
    </w:p>
    <w:p w14:paraId="1B263819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Program strateških istraživanja i inovacija inicijative PRIMA</w:t>
      </w:r>
    </w:p>
    <w:p w14:paraId="2442E502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Partnership for Research and Innovation in the Mediterranean Area Programme (PRIMA) - Grant Agreement -</w:t>
      </w:r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r w:rsidRPr="00382BAF">
        <w:rPr>
          <w:rFonts w:ascii="Times New Roman" w:hAnsi="Times New Roman" w:cs="Times New Roman"/>
          <w:i/>
          <w:sz w:val="24"/>
          <w:szCs w:val="24"/>
        </w:rPr>
        <w:t>FunTomP - FUNCTIONALIZED TOMATO PRODUCTS</w:t>
      </w:r>
    </w:p>
    <w:p w14:paraId="355853F8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FunTumP Consortium Agreement</w:t>
      </w:r>
    </w:p>
    <w:p w14:paraId="189A2D8F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Partnership for Research and Innovation in the Mediterranean Area Programme (PRIMA) - FLATBREADMINE Grant Agreement</w:t>
      </w:r>
    </w:p>
    <w:p w14:paraId="6DD27FF8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FLAT BREAD MINE</w:t>
      </w:r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r w:rsidRPr="00382BAF">
        <w:rPr>
          <w:rFonts w:ascii="Times New Roman" w:hAnsi="Times New Roman" w:cs="Times New Roman"/>
          <w:i/>
          <w:sz w:val="24"/>
          <w:szCs w:val="24"/>
        </w:rPr>
        <w:t>Consortium Agreement</w:t>
      </w:r>
    </w:p>
    <w:p w14:paraId="3F842FB3" w14:textId="77777777" w:rsidR="00534AE7" w:rsidRPr="00382BAF" w:rsidRDefault="00534AE7" w:rsidP="002156F6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Kako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bi se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postigli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ne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samo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znanstveni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već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gospodarski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socijalno-ekonomski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utjecaji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inicijativa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PRIMA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namjerava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podržati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cijeli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inovacijski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lanac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kako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bi se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osiguralo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da se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rezultati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istraživanja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iskoriste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svrhu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gospodarskoga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razvoja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Razvijanjem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inovativnih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rješenja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promoviranjem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njihovih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usvajanja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planira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poboljšati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učinkovitost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održivost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proizvodnje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opskrbe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vodom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sklopu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ojačane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euro-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mediteranske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suradnje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D26C15D" w14:textId="77777777" w:rsidR="00534AE7" w:rsidRPr="00382BAF" w:rsidRDefault="00534AE7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2D4F6BB" w14:textId="77777777" w:rsidR="00534AE7" w:rsidRPr="00382BAF" w:rsidRDefault="00534AE7" w:rsidP="002156F6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Na PBF-u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provedbi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4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koja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financiraju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iz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OBZOR 2020. PARTNERSTVO ZA ISTRAŽIVANJA I INOVACIJE NA MEDITERANSKOM PODRUČJU – PRIMA:</w:t>
      </w:r>
    </w:p>
    <w:p w14:paraId="1F0A5DFE" w14:textId="77777777" w:rsidR="00534AE7" w:rsidRPr="00382BAF" w:rsidRDefault="00534AE7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BC4AEFD" w14:textId="77777777" w:rsidR="00534AE7" w:rsidRPr="00382BAF" w:rsidRDefault="00534AE7" w:rsidP="002156F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b/>
          <w:sz w:val="24"/>
          <w:szCs w:val="24"/>
          <w:lang w:eastAsia="en-GB"/>
        </w:rPr>
        <w:t>A679078.648 FUNTOMP - Functionalized Tomato Products</w:t>
      </w:r>
    </w:p>
    <w:p w14:paraId="737A1851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sz w:val="24"/>
          <w:szCs w:val="24"/>
          <w:lang w:eastAsia="en-GB"/>
        </w:rPr>
        <w:t>Fond: HORIZON 2020 PRIMA</w:t>
      </w:r>
    </w:p>
    <w:p w14:paraId="2E03D7BC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Korisnik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: Middle East Technical University (METU),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Universiteler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Mah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>. Inonu Ankara, Turkey</w:t>
      </w:r>
    </w:p>
    <w:p w14:paraId="647807F5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Partner: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Prehrambeno-biotehnološki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fakultet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>, Sveučilište u Zagrebu.</w:t>
      </w:r>
    </w:p>
    <w:p w14:paraId="6BD638D6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Razdoblje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: 01.05.2021. - 30.04.2025. </w:t>
      </w:r>
    </w:p>
    <w:p w14:paraId="144F6D18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Cilj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razvoj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novih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funkcionalnih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proizvoda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bazi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rajčice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dodatkom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proteina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nusproizvoda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šećerne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repe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4618F53B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FunTomP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revalorizira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tradicionalnu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mediteransku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hranu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uzimajući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obzir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globalne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prehrambene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trendove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korištenje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novih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tehnologija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mikrovalne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ekstrakcije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ekstrakcije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visokim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tlakom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ultrazvukom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visoke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snage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).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FunTomP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redizajnirati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proizvode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rajčice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biljnim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proteinima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maslinovim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  <w:lang w:eastAsia="en-GB"/>
        </w:rPr>
        <w:t>prahom</w:t>
      </w:r>
      <w:proofErr w:type="spellEnd"/>
      <w:r w:rsidRPr="00382BAF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4684A529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14:paraId="69C0EFBB" w14:textId="77777777" w:rsidR="00534AE7" w:rsidRPr="00382BAF" w:rsidRDefault="00534AE7" w:rsidP="002156F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  <w:lang w:eastAsia="en-GB"/>
        </w:rPr>
        <w:t>Flat Bread of Mediterranean area; INnovation &amp; Emerging process &amp; technology (FLAT BREAD MINE)</w:t>
      </w:r>
    </w:p>
    <w:p w14:paraId="29B9D0F8" w14:textId="77777777" w:rsidR="00534AE7" w:rsidRPr="00382BAF" w:rsidRDefault="00534AE7" w:rsidP="002156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892937B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>Fond: HORIZON 2020 PRIMA</w:t>
      </w:r>
    </w:p>
    <w:p w14:paraId="0A30CA47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Korisnik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: The National Institute for Agricultural Research, Food and Environment (INRAE),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Francuska</w:t>
      </w:r>
      <w:proofErr w:type="spellEnd"/>
    </w:p>
    <w:p w14:paraId="0CCCAB30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Partner: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Prehrambeno-biotehnološki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fakultet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>, Sveučilište u Zagrebu</w:t>
      </w:r>
    </w:p>
    <w:p w14:paraId="22CFF60E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>: 01.10.2021.-31.03.2025.</w:t>
      </w:r>
    </w:p>
    <w:p w14:paraId="1F1F319B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ABEDBD5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Projekt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ima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cilj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ponovno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istražiti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optimirati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potencijal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tankih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"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kruhova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, koji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tradicionalni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mnogim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Mediteranskim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382BAF">
        <w:rPr>
          <w:rFonts w:ascii="Times New Roman" w:hAnsi="Times New Roman" w:cs="Times New Roman"/>
          <w:color w:val="auto"/>
          <w:sz w:val="24"/>
          <w:szCs w:val="24"/>
        </w:rPr>
        <w:t>zemljama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>,  u</w:t>
      </w:r>
      <w:proofErr w:type="gram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smislu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razvoja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zdravijih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sigurnijih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kruhova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, s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naglaskom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obogaćene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bezglutenske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održive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praktične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proizvode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70429A8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10060" w:type="dxa"/>
        <w:jc w:val="center"/>
        <w:tblLook w:val="04A0" w:firstRow="1" w:lastRow="0" w:firstColumn="1" w:lastColumn="0" w:noHBand="0" w:noVBand="1"/>
      </w:tblPr>
      <w:tblGrid>
        <w:gridCol w:w="2382"/>
        <w:gridCol w:w="1263"/>
        <w:gridCol w:w="1263"/>
        <w:gridCol w:w="1263"/>
        <w:gridCol w:w="1313"/>
        <w:gridCol w:w="1313"/>
        <w:gridCol w:w="1263"/>
      </w:tblGrid>
      <w:tr w:rsidR="00875EE7" w:rsidRPr="00382BAF" w14:paraId="5C80B1C0" w14:textId="59E66801" w:rsidTr="00687362">
        <w:trPr>
          <w:jc w:val="center"/>
        </w:trPr>
        <w:tc>
          <w:tcPr>
            <w:tcW w:w="2504" w:type="dxa"/>
            <w:shd w:val="clear" w:color="auto" w:fill="D0CECE" w:themeFill="background2" w:themeFillShade="E6"/>
          </w:tcPr>
          <w:p w14:paraId="55BF0379" w14:textId="77777777" w:rsidR="00875EE7" w:rsidRPr="00382BAF" w:rsidRDefault="00875EE7" w:rsidP="00875EE7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BF512F3" w14:textId="77777777" w:rsidR="00875EE7" w:rsidRPr="00382BAF" w:rsidRDefault="00875EE7" w:rsidP="00875EE7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</w:tcPr>
          <w:p w14:paraId="23E4AD86" w14:textId="0C0F1406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 xml:space="preserve">Izvršenje 2022. 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14:paraId="16E1BED4" w14:textId="2FB6F6C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 xml:space="preserve">Plan 2023. 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14:paraId="6D6299FD" w14:textId="53123A49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 xml:space="preserve">Plan 2024. </w:t>
            </w:r>
          </w:p>
        </w:tc>
        <w:tc>
          <w:tcPr>
            <w:tcW w:w="1323" w:type="dxa"/>
            <w:shd w:val="clear" w:color="auto" w:fill="D0CECE" w:themeFill="background2" w:themeFillShade="E6"/>
          </w:tcPr>
          <w:p w14:paraId="7ABA69FB" w14:textId="0FD1BD13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  <w:tc>
          <w:tcPr>
            <w:tcW w:w="1323" w:type="dxa"/>
            <w:shd w:val="clear" w:color="auto" w:fill="D0CECE" w:themeFill="background2" w:themeFillShade="E6"/>
          </w:tcPr>
          <w:p w14:paraId="7730D59D" w14:textId="23FDCCF0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2025</w:t>
            </w: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1" w:type="dxa"/>
            <w:shd w:val="clear" w:color="auto" w:fill="D0CECE" w:themeFill="background2" w:themeFillShade="E6"/>
          </w:tcPr>
          <w:p w14:paraId="277FCD6A" w14:textId="23F3C3F6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</w:tr>
      <w:tr w:rsidR="00875EE7" w:rsidRPr="00382BAF" w14:paraId="61B472EC" w14:textId="6CF82C34" w:rsidTr="00687362">
        <w:trPr>
          <w:jc w:val="center"/>
        </w:trPr>
        <w:tc>
          <w:tcPr>
            <w:tcW w:w="2504" w:type="dxa"/>
          </w:tcPr>
          <w:p w14:paraId="502FFE6C" w14:textId="77777777" w:rsidR="00875EE7" w:rsidRPr="00382BAF" w:rsidRDefault="00875EE7" w:rsidP="00875EE7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A679078.648 FUNTOMP - Functionalized Tomato Products</w:t>
            </w:r>
          </w:p>
        </w:tc>
        <w:tc>
          <w:tcPr>
            <w:tcW w:w="1263" w:type="dxa"/>
            <w:shd w:val="clear" w:color="auto" w:fill="auto"/>
          </w:tcPr>
          <w:p w14:paraId="5C404FBF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E60B9BA" w14:textId="77777777" w:rsidR="00875EE7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14.710,78</w:t>
            </w:r>
          </w:p>
          <w:p w14:paraId="2A403C69" w14:textId="0D061BAF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263" w:type="dxa"/>
          </w:tcPr>
          <w:p w14:paraId="7D5A62CE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D458AA1" w14:textId="77777777" w:rsidR="00875EE7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18.500,00</w:t>
            </w:r>
          </w:p>
          <w:p w14:paraId="0F8D70CD" w14:textId="60B1EA83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263" w:type="dxa"/>
          </w:tcPr>
          <w:p w14:paraId="402D149B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F65888A" w14:textId="77777777" w:rsidR="00875EE7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33.650,00</w:t>
            </w:r>
          </w:p>
          <w:p w14:paraId="1C7C57A0" w14:textId="0F39D113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23" w:type="dxa"/>
          </w:tcPr>
          <w:p w14:paraId="693A5C61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937CC1D" w14:textId="77777777" w:rsidR="00875EE7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16.290,52</w:t>
            </w:r>
          </w:p>
          <w:p w14:paraId="7EF6EB79" w14:textId="4C61CEBA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23" w:type="dxa"/>
            <w:shd w:val="clear" w:color="auto" w:fill="auto"/>
          </w:tcPr>
          <w:p w14:paraId="5A9FAF35" w14:textId="77777777" w:rsidR="00875EE7" w:rsidRPr="00687362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7C4B8C9" w14:textId="571DE337" w:rsidR="00875EE7" w:rsidRPr="00687362" w:rsidRDefault="001E7C45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873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16.250,00 EUR</w:t>
            </w:r>
          </w:p>
        </w:tc>
        <w:tc>
          <w:tcPr>
            <w:tcW w:w="1121" w:type="dxa"/>
            <w:shd w:val="clear" w:color="auto" w:fill="auto"/>
          </w:tcPr>
          <w:p w14:paraId="165F1270" w14:textId="77777777" w:rsidR="00875EE7" w:rsidRPr="00687362" w:rsidRDefault="00875EE7" w:rsidP="00687362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20F1AE18" w14:textId="42DA98DF" w:rsidR="00687362" w:rsidRPr="00687362" w:rsidRDefault="00687362" w:rsidP="00687362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873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14.507,31 EUR</w:t>
            </w:r>
          </w:p>
        </w:tc>
      </w:tr>
      <w:tr w:rsidR="00875EE7" w:rsidRPr="00382BAF" w14:paraId="4D78766D" w14:textId="72B09599" w:rsidTr="00687362">
        <w:trPr>
          <w:jc w:val="center"/>
        </w:trPr>
        <w:tc>
          <w:tcPr>
            <w:tcW w:w="2504" w:type="dxa"/>
          </w:tcPr>
          <w:p w14:paraId="62A9AC36" w14:textId="77777777" w:rsidR="00875EE7" w:rsidRPr="00382BAF" w:rsidRDefault="00875EE7" w:rsidP="00875EE7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Flat Bread of Mediterranean area; INnovation &amp; Emerging process &amp; technology (FLAT BREAD MINE)</w:t>
            </w:r>
          </w:p>
        </w:tc>
        <w:tc>
          <w:tcPr>
            <w:tcW w:w="1263" w:type="dxa"/>
            <w:shd w:val="clear" w:color="auto" w:fill="auto"/>
          </w:tcPr>
          <w:p w14:paraId="224083B6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2009ACC5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0A8A1D1" w14:textId="77777777" w:rsidR="00875EE7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33.465,17</w:t>
            </w:r>
          </w:p>
          <w:p w14:paraId="2E35B844" w14:textId="4E1D724E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263" w:type="dxa"/>
          </w:tcPr>
          <w:p w14:paraId="5DEAD31B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4B19AD0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41D64C2" w14:textId="77777777" w:rsidR="00875EE7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28.869,00</w:t>
            </w:r>
          </w:p>
          <w:p w14:paraId="7C8CD588" w14:textId="12868ADF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263" w:type="dxa"/>
          </w:tcPr>
          <w:p w14:paraId="41E8B68C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7AFE151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512978D" w14:textId="77777777" w:rsidR="00875EE7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35.798,00</w:t>
            </w:r>
          </w:p>
          <w:p w14:paraId="5163ACB4" w14:textId="38A3120D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23" w:type="dxa"/>
          </w:tcPr>
          <w:p w14:paraId="77E54BC8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299220E" w14:textId="77777777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B9EEEAD" w14:textId="77777777" w:rsidR="00875EE7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27.957,77</w:t>
            </w:r>
          </w:p>
          <w:p w14:paraId="37BC4A3A" w14:textId="7F80DE15" w:rsidR="00875EE7" w:rsidRPr="00382BAF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23" w:type="dxa"/>
            <w:shd w:val="clear" w:color="auto" w:fill="auto"/>
          </w:tcPr>
          <w:p w14:paraId="789E90F7" w14:textId="77777777" w:rsidR="001E7C45" w:rsidRPr="00687362" w:rsidRDefault="001E7C45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BB41F8F" w14:textId="77777777" w:rsidR="001E7C45" w:rsidRPr="00687362" w:rsidRDefault="001E7C45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6369E8F" w14:textId="553E4B7A" w:rsidR="00875EE7" w:rsidRPr="00687362" w:rsidRDefault="001E7C45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873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5.</w:t>
            </w:r>
            <w:r w:rsidR="00687362" w:rsidRPr="006873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000</w:t>
            </w:r>
            <w:r w:rsidRPr="006873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,00</w:t>
            </w:r>
          </w:p>
          <w:p w14:paraId="7B680856" w14:textId="5CC3EA9A" w:rsidR="001E7C45" w:rsidRPr="00687362" w:rsidRDefault="001E7C45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873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121" w:type="dxa"/>
            <w:shd w:val="clear" w:color="auto" w:fill="auto"/>
          </w:tcPr>
          <w:p w14:paraId="227A3706" w14:textId="77777777" w:rsidR="00875EE7" w:rsidRPr="00687362" w:rsidRDefault="00875EE7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A4E37D7" w14:textId="77777777" w:rsidR="00687362" w:rsidRPr="00687362" w:rsidRDefault="00687362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114D1E3" w14:textId="0D9DFCAD" w:rsidR="00687362" w:rsidRPr="00687362" w:rsidRDefault="00687362" w:rsidP="00875E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873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17.500,55 EUR</w:t>
            </w:r>
          </w:p>
        </w:tc>
      </w:tr>
    </w:tbl>
    <w:p w14:paraId="216407E5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58F9CEF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Ova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aktivnost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provodi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okviru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ostvarivanja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kroz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sklopljene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ugovore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o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dodjeli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bespovratnih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sredstava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/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parterske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sporazume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Prehrambeno-biotehnološkog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partnerima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14:paraId="41842DE7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06E1CFC9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>Izračun</w:t>
      </w:r>
      <w:proofErr w:type="spellEnd"/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>financijskog</w:t>
      </w:r>
      <w:proofErr w:type="spellEnd"/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plana:</w:t>
      </w:r>
    </w:p>
    <w:p w14:paraId="1FED15D5" w14:textId="2195A546" w:rsidR="00534AE7" w:rsidRPr="00382BAF" w:rsidRDefault="00534AE7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>nisu</w:t>
      </w:r>
      <w:proofErr w:type="spellEnd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>realizirani</w:t>
      </w:r>
      <w:proofErr w:type="spellEnd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>tijekom</w:t>
      </w:r>
      <w:proofErr w:type="spellEnd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2025.</w:t>
      </w:r>
      <w:r w:rsidR="00B74198">
        <w:rPr>
          <w:rFonts w:ascii="Times New Roman" w:hAnsi="Times New Roman" w:cs="Times New Roman"/>
          <w:i/>
          <w:color w:val="auto"/>
          <w:sz w:val="24"/>
          <w:szCs w:val="24"/>
        </w:rPr>
        <w:t>go</w:t>
      </w:r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dine, </w:t>
      </w:r>
      <w:proofErr w:type="spellStart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>sukladno</w:t>
      </w:r>
      <w:proofErr w:type="spellEnd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>tijeku</w:t>
      </w:r>
      <w:proofErr w:type="spellEnd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>projekata</w:t>
      </w:r>
      <w:proofErr w:type="spellEnd"/>
      <w:r w:rsidR="006873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656B4E9D" w14:textId="7CFFE010" w:rsidR="00534AE7" w:rsidRPr="00382BAF" w:rsidRDefault="00534AE7" w:rsidP="002156F6">
      <w:pPr>
        <w:ind w:left="0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realizirani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skladu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provedbenim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planom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predviđenim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aktivnostima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iznosu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192192">
        <w:rPr>
          <w:rFonts w:ascii="Times New Roman" w:hAnsi="Times New Roman" w:cs="Times New Roman"/>
          <w:i/>
          <w:color w:val="auto"/>
          <w:sz w:val="24"/>
          <w:szCs w:val="24"/>
        </w:rPr>
        <w:t>32.007,86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eura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202</w:t>
      </w:r>
      <w:r w:rsidR="00192192">
        <w:rPr>
          <w:rFonts w:ascii="Times New Roman" w:hAnsi="Times New Roman" w:cs="Times New Roman"/>
          <w:i/>
          <w:color w:val="auto"/>
          <w:sz w:val="24"/>
          <w:szCs w:val="24"/>
        </w:rPr>
        <w:t>5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godini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Najveći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udio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čine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192192">
        <w:rPr>
          <w:rFonts w:ascii="Times New Roman" w:hAnsi="Times New Roman" w:cs="Times New Roman"/>
          <w:i/>
          <w:color w:val="auto"/>
          <w:sz w:val="24"/>
          <w:szCs w:val="24"/>
        </w:rPr>
        <w:t>materijalni</w:t>
      </w:r>
      <w:proofErr w:type="spellEnd"/>
      <w:r w:rsidR="001921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192192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="001921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</w:p>
    <w:p w14:paraId="60B3CCC0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CC2DB48" w14:textId="77777777" w:rsidR="00534AE7" w:rsidRPr="00382BAF" w:rsidRDefault="00534AE7" w:rsidP="002156F6">
      <w:pPr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b/>
          <w:color w:val="auto"/>
          <w:sz w:val="24"/>
          <w:szCs w:val="24"/>
        </w:rPr>
        <w:t>OBZOR 2020. PARTNERSTVO ZA ISTRAŽIVANJA I INOVACIJE NA MEDITERANSKOM PODRUČJU – PRIMA - IZVOR 52</w:t>
      </w:r>
    </w:p>
    <w:p w14:paraId="0A634AD3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E3A4943" w14:textId="77777777" w:rsidR="00534AE7" w:rsidRPr="00382BAF" w:rsidRDefault="00534AE7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Zakonske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druge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pravne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osnove</w:t>
      </w:r>
      <w:proofErr w:type="spellEnd"/>
    </w:p>
    <w:p w14:paraId="3D194331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0D337CF4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0B4D616E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329F62B2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279A272C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5FDD9B06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53911F6D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Obzor Europa - Okvirni program Europske unije za istraživanja i inovacije za razdoblje od 2021. do 2027. godine, pravni temelj čine Uredba 2021/695  i Odluka 2021/764</w:t>
      </w:r>
    </w:p>
    <w:p w14:paraId="016F882C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Program strateških istraživanja i inovacija inicijative PRIMA</w:t>
      </w:r>
    </w:p>
    <w:p w14:paraId="2EC79EDB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CONSORTIUM AGREEMENT From Edible sprouts to hEalthy fooD (FEED)</w:t>
      </w:r>
    </w:p>
    <w:p w14:paraId="3B260B1B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ZA PROVEDBU MEĐUNARODNOG PRIMA PROJEKTA FROM EDIBLE SPROUTS TO HEALTHY FOOD–   FEED</w:t>
      </w:r>
    </w:p>
    <w:p w14:paraId="3D84DE18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SPORAZUM O PARTNERSTVU U PROVEDBI PRIMA PROJEKTA “From Edible sprouts to hEalthy food - FEED”</w:t>
      </w:r>
    </w:p>
    <w:p w14:paraId="2D490142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CONSORTIUM AGREEMENT MedDietMenus4Campus Promoting stakeholder adherence to Mediterranean Diet on Campus through menu interventions and social marketing strategies</w:t>
      </w:r>
    </w:p>
    <w:p w14:paraId="64C1FFD7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ZA PROVEDBU MEĐUNARODNOG PRIMA PROJEKTA</w:t>
      </w:r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r w:rsidRPr="00382BAF">
        <w:rPr>
          <w:rFonts w:ascii="Times New Roman" w:hAnsi="Times New Roman" w:cs="Times New Roman"/>
          <w:i/>
          <w:sz w:val="24"/>
          <w:szCs w:val="24"/>
        </w:rPr>
        <w:t>MedDietMenus4Campus Promoting stakeholder adherence to Mediterranean Diet on Campus through menu interventions and social marketing strategies</w:t>
      </w:r>
    </w:p>
    <w:p w14:paraId="0180C429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CONSORTIUM AGREEMENT Intelligent, active microbiome-based, biodegradable packaging for Mediterranean food – INTACTBioPac</w:t>
      </w:r>
    </w:p>
    <w:p w14:paraId="43F1FF55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ZA PROVEDBU MEĐUNARODNOG PRIMA PROJEKTA Intelligent, active microbiome-based, biodegradable packaging for Mediterranean food – INTACTBioPac</w:t>
      </w:r>
    </w:p>
    <w:p w14:paraId="35DD40B0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CONSORTIUM AGREEMENT Design, processing and characterisation of innovative biodegradable and ompostable active packaging structures to improve food safety of Mediterranean foods” - EVOLVEPACK</w:t>
      </w:r>
    </w:p>
    <w:p w14:paraId="040778F5" w14:textId="77777777" w:rsidR="00534AE7" w:rsidRPr="00382BAF" w:rsidRDefault="00534AE7" w:rsidP="002156F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382BAF">
        <w:rPr>
          <w:rFonts w:ascii="Times New Roman" w:hAnsi="Times New Roman" w:cs="Times New Roman"/>
          <w:i/>
          <w:sz w:val="24"/>
          <w:szCs w:val="24"/>
        </w:rPr>
        <w:t>UGOVOR O DODJELI BESPOVRATNIH SREDSTAVA ZA PROVEDBU MEĐUNARODNOG PRIMA PROJEKTA Design, processing and characterisation of innovative biodegradable and ompostable active packaging structures to improve food safety of Mediterranean foods” - EVOLVEPACK</w:t>
      </w:r>
    </w:p>
    <w:p w14:paraId="2DB7FA64" w14:textId="77777777" w:rsidR="00534AE7" w:rsidRPr="00382BAF" w:rsidRDefault="00534AE7" w:rsidP="002156F6">
      <w:pPr>
        <w:pStyle w:val="ListParagraph"/>
        <w:ind w:left="806"/>
        <w:rPr>
          <w:rFonts w:ascii="Times New Roman" w:hAnsi="Times New Roman" w:cs="Times New Roman"/>
          <w:i/>
          <w:sz w:val="24"/>
          <w:szCs w:val="24"/>
        </w:rPr>
      </w:pPr>
    </w:p>
    <w:p w14:paraId="060D8854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Kako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bi se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postigli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ne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samo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znanstveni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već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gospodarski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te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socijalno-ekonomski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utjecaji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inicijativa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PRIMA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namjerava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podržati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cijeli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inovacijski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lanac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kako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bi se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osiguralo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da se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rezultati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istraživanja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iskoriste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svrhu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gospodarskoga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razvoja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Razvijanjem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inovativnih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rješenja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promoviranjem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njihovih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usvajanja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planira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poboljšati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učinkovitost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održivost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proizvodnje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opskrbe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vodom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sklopu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ojačane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euro-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mediteranske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color w:val="auto"/>
          <w:sz w:val="24"/>
          <w:szCs w:val="24"/>
        </w:rPr>
        <w:t>suradnje</w:t>
      </w:r>
      <w:proofErr w:type="spellEnd"/>
      <w:r w:rsidRPr="00382B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5F52594" w14:textId="63C3BE83" w:rsidR="00534AE7" w:rsidRPr="00382BAF" w:rsidRDefault="00534AE7" w:rsidP="002156F6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8AF62CD" w14:textId="77777777" w:rsidR="00534AE7" w:rsidRPr="00382BAF" w:rsidRDefault="00534AE7" w:rsidP="002156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From Edible sprouts to hEalthy fooD (FEED)</w:t>
      </w:r>
    </w:p>
    <w:p w14:paraId="6B6E299D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Fond: HORIZON 2020 PRIMA</w:t>
      </w:r>
    </w:p>
    <w:p w14:paraId="7C3F4F63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Consiglio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Nazionale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Ricerche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(CNR) Institute of Agricultural Biology and Biotechnology (IBBA),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Italija</w:t>
      </w:r>
      <w:proofErr w:type="spellEnd"/>
    </w:p>
    <w:p w14:paraId="23D583C6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Partner: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Prehrambeno-biotehnološki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, Sveučilište u Zagrebu</w:t>
      </w:r>
    </w:p>
    <w:p w14:paraId="512D11AE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: 01.06.2023.-31.05.2026.</w:t>
      </w:r>
    </w:p>
    <w:p w14:paraId="490C1661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6FC35CBB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FEED-a je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poboljšati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trenda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potrošnji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funkcionalne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koristeći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svježe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klice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različitog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botaničkog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podrijetla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osvrtom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tradicionalne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samonikle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jestive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Klice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formulirane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sastojaka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transformirati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funkcionalne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namirnice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jogurt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rezanci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kolačići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grickalice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želei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nudeći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prednosti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zadovoljili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potražnju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potrošača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ekološki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prihvatljivih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.</w:t>
      </w:r>
    </w:p>
    <w:p w14:paraId="34C95570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DF8BEC" w14:textId="77777777" w:rsidR="00534AE7" w:rsidRPr="00382BAF" w:rsidRDefault="00534AE7" w:rsidP="002156F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D07953B" w14:textId="77777777" w:rsidR="00534AE7" w:rsidRPr="00382BAF" w:rsidRDefault="00534AE7" w:rsidP="002156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MedDietMenus4Campus - Promoting stakeholder adherence to Mediterranean Diet on Campus through menu interventions and social marketing strategies</w:t>
      </w:r>
    </w:p>
    <w:p w14:paraId="06F4D0A1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Fond: HORIZON 2020 PRIMA</w:t>
      </w:r>
    </w:p>
    <w:p w14:paraId="78F45BF2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do Porto –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Faculdade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Ciências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Nutrição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Alimentação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(FCNAUP), Portugal</w:t>
      </w:r>
    </w:p>
    <w:p w14:paraId="51783A3D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Partner: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Prehrambeno-biotehnološki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, Sveučilište u Zagrebu</w:t>
      </w:r>
    </w:p>
    <w:p w14:paraId="0C5F2296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: 15.05.2023.-14.05.2026.</w:t>
      </w:r>
    </w:p>
    <w:p w14:paraId="38BE819A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7F7EB1C1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usklađenost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jelovnika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posluživanje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mediteranskom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prehranom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menze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visokoškolskih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instituta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otkrivajući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prilike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intervenciju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prilagođene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promicanje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zdravijih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održivih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prehrambenih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navika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će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razvijati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Portugalu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Turskoj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Hrvatskoj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pružajući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sveobuhvatan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skup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međukulturalnih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informirati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implementaciji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mediteranske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jelovnike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posluživanja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zemljama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.</w:t>
      </w:r>
    </w:p>
    <w:p w14:paraId="3A763DE3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65310235" w14:textId="77777777" w:rsidR="00534AE7" w:rsidRPr="00382BAF" w:rsidRDefault="00534AE7" w:rsidP="002156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>Intelligent, active microbiome-based, biodegradable packaging for Mediterranean food – INTACTBioPac</w:t>
      </w:r>
    </w:p>
    <w:p w14:paraId="242E95CE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2A35BE8D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Fond: HORIZON 2020 PRIMA</w:t>
      </w:r>
    </w:p>
    <w:p w14:paraId="6ADC0255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Agropolymer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Engineering and Emerging Technologies Joint Research Unit</w:t>
      </w:r>
    </w:p>
    <w:p w14:paraId="1552724A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Partner: Sveučilište u Zagrebu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Prehrambeno-biotehnološki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fakultet</w:t>
      </w:r>
      <w:proofErr w:type="spellEnd"/>
    </w:p>
    <w:p w14:paraId="16F73AA8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: 01.06.2024.-31.05.2027.</w:t>
      </w:r>
    </w:p>
    <w:p w14:paraId="2591F43B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6B5353EC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INTACTBioPack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je 36-mjesečni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vremenski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okvirni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panmediteranski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konzorcij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od 11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partnera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poticati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cjenovno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konkurentne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biorazgradive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ambalaže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višekratnu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mediteranskoj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regiji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smanjiti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bacanje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gubitak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To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oslanja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glavna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cilja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inovativnih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pakiranje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kompostirati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kuće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pokrivajući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dvostruku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zaštitne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barijere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sastojka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senzor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višekratnu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biljni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sloj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povezan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jeftinim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RFID-om)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kolorimetrijski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senzor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svježine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skladištenja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kuće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potencijala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temeljenih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bio-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mikrobiomima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dizajniranje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potrošačkih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"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samopakiranje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"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očuvanje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recikliranje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ostataka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kuće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nepotrošenih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uvijek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jestivih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sirovih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svježih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Omogućavanje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opće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dizajniranje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sigurnih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održivih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učinkovitih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biorazgradivih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pakiranje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primjenom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općih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metodologija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matematičkih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alata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planova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.</w:t>
      </w:r>
    </w:p>
    <w:p w14:paraId="76C7726D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5C7DBCCD" w14:textId="77777777" w:rsidR="00534AE7" w:rsidRPr="00382BAF" w:rsidRDefault="00534AE7" w:rsidP="002156F6">
      <w:pPr>
        <w:rPr>
          <w:rFonts w:ascii="Times New Roman" w:hAnsi="Times New Roman" w:cs="Times New Roman"/>
          <w:b/>
          <w:sz w:val="24"/>
          <w:szCs w:val="24"/>
        </w:rPr>
      </w:pPr>
      <w:r w:rsidRPr="00382BAF">
        <w:rPr>
          <w:rFonts w:ascii="Times New Roman" w:hAnsi="Times New Roman" w:cs="Times New Roman"/>
          <w:b/>
          <w:sz w:val="24"/>
          <w:szCs w:val="24"/>
        </w:rPr>
        <w:t xml:space="preserve">4. Design, processing and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characterisation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of innovative biodegradable and </w:t>
      </w:r>
      <w:proofErr w:type="spellStart"/>
      <w:r w:rsidRPr="00382BAF">
        <w:rPr>
          <w:rFonts w:ascii="Times New Roman" w:hAnsi="Times New Roman" w:cs="Times New Roman"/>
          <w:b/>
          <w:sz w:val="24"/>
          <w:szCs w:val="24"/>
        </w:rPr>
        <w:t>ompostable</w:t>
      </w:r>
      <w:proofErr w:type="spellEnd"/>
      <w:r w:rsidRPr="00382BAF">
        <w:rPr>
          <w:rFonts w:ascii="Times New Roman" w:hAnsi="Times New Roman" w:cs="Times New Roman"/>
          <w:b/>
          <w:sz w:val="24"/>
          <w:szCs w:val="24"/>
        </w:rPr>
        <w:t xml:space="preserve"> active packaging structures to improve food safety of Mediterranean foods” - EVOLVEPACK</w:t>
      </w:r>
    </w:p>
    <w:p w14:paraId="5EC0F264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2B1FD214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>Fond: HORIZON 2020 PRIMA</w:t>
      </w:r>
    </w:p>
    <w:p w14:paraId="7ECB0461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: Spanish National Research Council - CSIC</w:t>
      </w:r>
    </w:p>
    <w:p w14:paraId="4D740981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r w:rsidRPr="00382BAF">
        <w:rPr>
          <w:rFonts w:ascii="Times New Roman" w:hAnsi="Times New Roman" w:cs="Times New Roman"/>
          <w:sz w:val="24"/>
          <w:szCs w:val="24"/>
        </w:rPr>
        <w:t xml:space="preserve">Partner: Sveučilište u Zagrebu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Prehrambeno-biotehnološki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fakultet</w:t>
      </w:r>
      <w:proofErr w:type="spellEnd"/>
    </w:p>
    <w:p w14:paraId="779D74E6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: 01.06.2024.-31.05.2027.</w:t>
      </w:r>
    </w:p>
    <w:p w14:paraId="6E9A8FFE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3A92E79A" w14:textId="77777777" w:rsidR="00534AE7" w:rsidRPr="00382BAF" w:rsidRDefault="00534AE7" w:rsidP="002156F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dizajnirati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proizvoditi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inovativna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isplativa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pakiranja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kompostirati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reciklirati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aktivne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bioplastike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celuloznih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Pladnjevi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fleksibilni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filmovi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upijajući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jastučići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razvijat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nedovoljno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iskorištenih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morskih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ostataka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morskih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algi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agroindustrijskog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otpada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antimikrobnih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enzima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uzimajući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obzir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strategiju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kružnog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gospodarstva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smanjio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otpad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poboljšala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mediteranskom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lancu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opskrbe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sz w:val="24"/>
          <w:szCs w:val="24"/>
        </w:rPr>
        <w:t>hranom</w:t>
      </w:r>
      <w:proofErr w:type="spellEnd"/>
      <w:r w:rsidRPr="00382BAF">
        <w:rPr>
          <w:rFonts w:ascii="Times New Roman" w:hAnsi="Times New Roman" w:cs="Times New Roman"/>
          <w:sz w:val="24"/>
          <w:szCs w:val="24"/>
        </w:rPr>
        <w:t>.</w:t>
      </w:r>
    </w:p>
    <w:p w14:paraId="30CBE12D" w14:textId="4D01E53E" w:rsidR="00534AE7" w:rsidRDefault="00534AE7" w:rsidP="002156F6">
      <w:pPr>
        <w:rPr>
          <w:rFonts w:ascii="Times New Roman" w:hAnsi="Times New Roman" w:cs="Times New Roman"/>
          <w:sz w:val="24"/>
          <w:szCs w:val="24"/>
        </w:rPr>
      </w:pPr>
    </w:p>
    <w:p w14:paraId="5CC457D5" w14:textId="736A7E30" w:rsidR="000C1D26" w:rsidRDefault="000C1D26" w:rsidP="002156F6">
      <w:pPr>
        <w:rPr>
          <w:rFonts w:ascii="Times New Roman" w:hAnsi="Times New Roman" w:cs="Times New Roman"/>
          <w:sz w:val="24"/>
          <w:szCs w:val="24"/>
        </w:rPr>
      </w:pPr>
    </w:p>
    <w:p w14:paraId="5777E249" w14:textId="2D30E542" w:rsidR="000C1D26" w:rsidRDefault="000C1D26" w:rsidP="002156F6">
      <w:pPr>
        <w:rPr>
          <w:rFonts w:ascii="Times New Roman" w:hAnsi="Times New Roman" w:cs="Times New Roman"/>
          <w:sz w:val="24"/>
          <w:szCs w:val="24"/>
        </w:rPr>
      </w:pPr>
    </w:p>
    <w:p w14:paraId="47D7ED8B" w14:textId="77777777" w:rsidR="000C1D26" w:rsidRPr="00382BAF" w:rsidRDefault="000C1D26" w:rsidP="002156F6">
      <w:pPr>
        <w:rPr>
          <w:rFonts w:ascii="Times New Roman" w:hAnsi="Times New Roman" w:cs="Times New Roman"/>
          <w:sz w:val="24"/>
          <w:szCs w:val="24"/>
        </w:rPr>
      </w:pPr>
    </w:p>
    <w:p w14:paraId="188A5A36" w14:textId="77777777" w:rsidR="00534AE7" w:rsidRPr="00382BAF" w:rsidRDefault="00534AE7" w:rsidP="002156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547" w:type="dxa"/>
        <w:jc w:val="center"/>
        <w:tblLook w:val="04A0" w:firstRow="1" w:lastRow="0" w:firstColumn="1" w:lastColumn="0" w:noHBand="0" w:noVBand="1"/>
      </w:tblPr>
      <w:tblGrid>
        <w:gridCol w:w="2716"/>
        <w:gridCol w:w="1233"/>
        <w:gridCol w:w="1222"/>
        <w:gridCol w:w="1263"/>
        <w:gridCol w:w="1371"/>
        <w:gridCol w:w="1371"/>
        <w:gridCol w:w="1371"/>
      </w:tblGrid>
      <w:tr w:rsidR="00B63B0B" w:rsidRPr="00382BAF" w14:paraId="6BD4F11D" w14:textId="5DADA6CA" w:rsidTr="006B4F7F">
        <w:trPr>
          <w:jc w:val="center"/>
        </w:trPr>
        <w:tc>
          <w:tcPr>
            <w:tcW w:w="2716" w:type="dxa"/>
            <w:shd w:val="clear" w:color="auto" w:fill="D0CECE" w:themeFill="background2" w:themeFillShade="E6"/>
          </w:tcPr>
          <w:p w14:paraId="0EB37B73" w14:textId="77777777" w:rsidR="00B63B0B" w:rsidRPr="00382BAF" w:rsidRDefault="00B63B0B" w:rsidP="00B63B0B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693963D" w14:textId="77777777" w:rsidR="00B63B0B" w:rsidRPr="00382BAF" w:rsidRDefault="00B63B0B" w:rsidP="00B63B0B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D0CECE" w:themeFill="background2" w:themeFillShade="E6"/>
          </w:tcPr>
          <w:p w14:paraId="36F76320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Izvršenje 2022.</w:t>
            </w:r>
          </w:p>
          <w:p w14:paraId="4BA2889C" w14:textId="4B12BAF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D0CECE" w:themeFill="background2" w:themeFillShade="E6"/>
            <w:vAlign w:val="center"/>
          </w:tcPr>
          <w:p w14:paraId="355F952D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Plan 2023. </w:t>
            </w:r>
          </w:p>
          <w:p w14:paraId="2EEAA448" w14:textId="21682FC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D0CECE" w:themeFill="background2" w:themeFillShade="E6"/>
            <w:vAlign w:val="center"/>
          </w:tcPr>
          <w:p w14:paraId="7AAD3C30" w14:textId="039D639B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Plan 2024. </w:t>
            </w:r>
          </w:p>
        </w:tc>
        <w:tc>
          <w:tcPr>
            <w:tcW w:w="1371" w:type="dxa"/>
            <w:shd w:val="clear" w:color="auto" w:fill="D0CECE" w:themeFill="background2" w:themeFillShade="E6"/>
            <w:vAlign w:val="center"/>
          </w:tcPr>
          <w:p w14:paraId="62EAFC11" w14:textId="10B7D249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2024.</w:t>
            </w:r>
          </w:p>
        </w:tc>
        <w:tc>
          <w:tcPr>
            <w:tcW w:w="1371" w:type="dxa"/>
            <w:shd w:val="clear" w:color="auto" w:fill="D0CECE" w:themeFill="background2" w:themeFillShade="E6"/>
            <w:vAlign w:val="center"/>
          </w:tcPr>
          <w:p w14:paraId="69E46C78" w14:textId="3949DEEF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Plan 2025</w:t>
            </w: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371" w:type="dxa"/>
            <w:shd w:val="clear" w:color="auto" w:fill="D0CECE" w:themeFill="background2" w:themeFillShade="E6"/>
            <w:vAlign w:val="center"/>
          </w:tcPr>
          <w:p w14:paraId="7B2236AB" w14:textId="4FAEEF1C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2025.</w:t>
            </w:r>
          </w:p>
        </w:tc>
      </w:tr>
      <w:tr w:rsidR="00B63B0B" w:rsidRPr="00382BAF" w14:paraId="6BA56697" w14:textId="6A9840B8" w:rsidTr="00192192">
        <w:trPr>
          <w:jc w:val="center"/>
        </w:trPr>
        <w:tc>
          <w:tcPr>
            <w:tcW w:w="2716" w:type="dxa"/>
          </w:tcPr>
          <w:p w14:paraId="6332D6AD" w14:textId="77777777" w:rsidR="00B63B0B" w:rsidRPr="00382BAF" w:rsidRDefault="00B63B0B" w:rsidP="00B63B0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0628F7A" w14:textId="77777777" w:rsidR="00B63B0B" w:rsidRPr="00382BAF" w:rsidRDefault="00B63B0B" w:rsidP="00B63B0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From Edible sprouts to hEalthy fooD (FEED)</w:t>
            </w:r>
          </w:p>
          <w:p w14:paraId="502712FC" w14:textId="77777777" w:rsidR="00B63B0B" w:rsidRPr="00382BAF" w:rsidRDefault="00B63B0B" w:rsidP="00B63B0B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3" w:type="dxa"/>
          </w:tcPr>
          <w:p w14:paraId="06103B52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7C0703D" w14:textId="77777777" w:rsidR="00B63B0B" w:rsidRPr="00382BAF" w:rsidRDefault="00B63B0B" w:rsidP="00B63B0B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2" w:type="dxa"/>
            <w:shd w:val="clear" w:color="auto" w:fill="auto"/>
          </w:tcPr>
          <w:p w14:paraId="6C9E9785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B27AE79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3" w:type="dxa"/>
          </w:tcPr>
          <w:p w14:paraId="5C5D13D3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6716F9D" w14:textId="77777777" w:rsidR="00B63B0B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46.000,00</w:t>
            </w:r>
          </w:p>
          <w:p w14:paraId="79CE6482" w14:textId="0B790713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71" w:type="dxa"/>
          </w:tcPr>
          <w:p w14:paraId="7DF2CDC7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53C3DD9" w14:textId="77777777" w:rsidR="00B63B0B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42.124,09</w:t>
            </w:r>
          </w:p>
          <w:p w14:paraId="66CD438D" w14:textId="4C9CB7B1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71" w:type="dxa"/>
            <w:shd w:val="clear" w:color="auto" w:fill="auto"/>
          </w:tcPr>
          <w:p w14:paraId="19F153D5" w14:textId="77777777" w:rsidR="00B63B0B" w:rsidRPr="00192192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3F520D1F" w14:textId="7B45560D" w:rsidR="000C1D26" w:rsidRPr="00192192" w:rsidRDefault="00192192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45.023,26</w:t>
            </w:r>
            <w:r w:rsidR="000C1D26" w:rsidRPr="0019219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EUR</w:t>
            </w:r>
          </w:p>
          <w:p w14:paraId="6DF7C3C2" w14:textId="49CE2D63" w:rsidR="000C1D26" w:rsidRPr="00192192" w:rsidRDefault="000C1D26" w:rsidP="000C1D26">
            <w:pPr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14:paraId="59B8F08F" w14:textId="77777777" w:rsidR="00B63B0B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51DDF6A" w14:textId="6C14845D" w:rsidR="00192192" w:rsidRPr="00382BAF" w:rsidRDefault="006C2F73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44.548,05</w:t>
            </w:r>
            <w:r w:rsidR="0019219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EUR</w:t>
            </w:r>
          </w:p>
        </w:tc>
      </w:tr>
      <w:tr w:rsidR="00B63B0B" w:rsidRPr="00382BAF" w14:paraId="7B4E468F" w14:textId="7610BBBF" w:rsidTr="00192192">
        <w:trPr>
          <w:jc w:val="center"/>
        </w:trPr>
        <w:tc>
          <w:tcPr>
            <w:tcW w:w="2716" w:type="dxa"/>
          </w:tcPr>
          <w:p w14:paraId="435D9E0D" w14:textId="77777777" w:rsidR="00B63B0B" w:rsidRPr="00382BAF" w:rsidRDefault="00B63B0B" w:rsidP="00B63B0B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MedDietMenus4Campus - Promoting stakeholder adherence to Mediterranean Diet on Campus through menu interventions and social marketing strategies</w:t>
            </w:r>
          </w:p>
        </w:tc>
        <w:tc>
          <w:tcPr>
            <w:tcW w:w="1233" w:type="dxa"/>
          </w:tcPr>
          <w:p w14:paraId="7985217A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3622D7A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8774103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20609EC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CB789E8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3" w:type="dxa"/>
            <w:vAlign w:val="center"/>
          </w:tcPr>
          <w:p w14:paraId="344E1B0C" w14:textId="77777777" w:rsidR="00B63B0B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7.820,00</w:t>
            </w:r>
          </w:p>
          <w:p w14:paraId="28328E0E" w14:textId="775F3543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71" w:type="dxa"/>
            <w:vAlign w:val="center"/>
          </w:tcPr>
          <w:p w14:paraId="22846B4F" w14:textId="77777777" w:rsidR="00B63B0B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9.723,81</w:t>
            </w:r>
          </w:p>
          <w:p w14:paraId="368083D5" w14:textId="6E9308E6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FF9135" w14:textId="11061202" w:rsidR="00B63B0B" w:rsidRPr="00192192" w:rsidRDefault="000C1D26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6.920,00 EUR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972A427" w14:textId="0FF227E5" w:rsidR="00B63B0B" w:rsidRPr="00382BAF" w:rsidRDefault="00192192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5.855,47 EUR</w:t>
            </w:r>
          </w:p>
        </w:tc>
      </w:tr>
      <w:tr w:rsidR="00B63B0B" w:rsidRPr="00382BAF" w14:paraId="69CF5839" w14:textId="7E10366B" w:rsidTr="00192192">
        <w:trPr>
          <w:jc w:val="center"/>
        </w:trPr>
        <w:tc>
          <w:tcPr>
            <w:tcW w:w="2716" w:type="dxa"/>
          </w:tcPr>
          <w:p w14:paraId="04F5E765" w14:textId="77777777" w:rsidR="00B63B0B" w:rsidRPr="00382BAF" w:rsidRDefault="00B63B0B" w:rsidP="00B63B0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Intelligent, active microbiome-based, biodegradable packaging for Mediterranean food – INTACTBioPac</w:t>
            </w:r>
          </w:p>
        </w:tc>
        <w:tc>
          <w:tcPr>
            <w:tcW w:w="1233" w:type="dxa"/>
            <w:vAlign w:val="center"/>
          </w:tcPr>
          <w:p w14:paraId="68BAC284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FC51DF7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  <w:p w14:paraId="281B68AB" w14:textId="77777777" w:rsidR="00B63B0B" w:rsidRPr="00382BAF" w:rsidRDefault="00B63B0B" w:rsidP="00B63B0B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E8B3D17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3" w:type="dxa"/>
            <w:vAlign w:val="center"/>
          </w:tcPr>
          <w:p w14:paraId="7EB37471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1" w:type="dxa"/>
            <w:vAlign w:val="center"/>
          </w:tcPr>
          <w:p w14:paraId="15E753C9" w14:textId="77777777" w:rsidR="00B63B0B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414,90</w:t>
            </w:r>
          </w:p>
          <w:p w14:paraId="45871221" w14:textId="249FDAFC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F04A74C" w14:textId="45316D61" w:rsidR="00B63B0B" w:rsidRPr="00192192" w:rsidRDefault="00192192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35.113</w:t>
            </w:r>
            <w:r w:rsidR="000C1D26" w:rsidRPr="0019219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,00 EUR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92F557" w14:textId="55330E7A" w:rsidR="00B63B0B" w:rsidRPr="00382BAF" w:rsidRDefault="00192192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26.594,14 EUR</w:t>
            </w:r>
          </w:p>
        </w:tc>
      </w:tr>
      <w:tr w:rsidR="00B63B0B" w:rsidRPr="00382BAF" w14:paraId="346A53A9" w14:textId="20DABF35" w:rsidTr="00192192">
        <w:trPr>
          <w:jc w:val="center"/>
        </w:trPr>
        <w:tc>
          <w:tcPr>
            <w:tcW w:w="2716" w:type="dxa"/>
          </w:tcPr>
          <w:p w14:paraId="5278738C" w14:textId="77777777" w:rsidR="00B63B0B" w:rsidRPr="00382BAF" w:rsidRDefault="00B63B0B" w:rsidP="00B63B0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Design, processing and characterisation of innovative biodegradable and ompostable active packaging structures to improve food safety of Mediterranean foods” - EVOLVEPACK</w:t>
            </w:r>
          </w:p>
        </w:tc>
        <w:tc>
          <w:tcPr>
            <w:tcW w:w="1233" w:type="dxa"/>
          </w:tcPr>
          <w:p w14:paraId="71F5B0D3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98D8F3A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6BC9895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C36775A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08D8EC3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  <w:p w14:paraId="31AAAB3A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B77A87B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14:paraId="388783C6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1D71DF8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74A5812B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C5932CE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4FEB6C4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63" w:type="dxa"/>
          </w:tcPr>
          <w:p w14:paraId="4AB6644E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5232DBC7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4263A29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4991FAB4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04BB3FF" w14:textId="77777777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0,00</w:t>
            </w:r>
          </w:p>
        </w:tc>
        <w:tc>
          <w:tcPr>
            <w:tcW w:w="1371" w:type="dxa"/>
            <w:vAlign w:val="center"/>
          </w:tcPr>
          <w:p w14:paraId="0A5F4129" w14:textId="77777777" w:rsidR="00B63B0B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82BA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2.541,90</w:t>
            </w:r>
          </w:p>
          <w:p w14:paraId="7344E0A0" w14:textId="5CD459A5" w:rsidR="00B63B0B" w:rsidRPr="00382BAF" w:rsidRDefault="00B63B0B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EUR</w:t>
            </w:r>
          </w:p>
        </w:tc>
        <w:tc>
          <w:tcPr>
            <w:tcW w:w="1371" w:type="dxa"/>
            <w:shd w:val="clear" w:color="auto" w:fill="auto"/>
          </w:tcPr>
          <w:p w14:paraId="19202520" w14:textId="77777777" w:rsidR="000C1D26" w:rsidRPr="00192192" w:rsidRDefault="000C1D26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CBC65A0" w14:textId="77777777" w:rsidR="000C1D26" w:rsidRPr="00192192" w:rsidRDefault="000C1D26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6B956C20" w14:textId="77777777" w:rsidR="000C1D26" w:rsidRPr="00192192" w:rsidRDefault="000C1D26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02E61B5E" w14:textId="5A1DD0BC" w:rsidR="00B63B0B" w:rsidRPr="00192192" w:rsidRDefault="000C1D26" w:rsidP="000C1D26">
            <w:pPr>
              <w:ind w:lef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9219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41</w:t>
            </w:r>
            <w:r w:rsidR="00192192" w:rsidRPr="0019219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.222,48</w:t>
            </w:r>
            <w:r w:rsidRPr="0019219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EUR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B48C39" w14:textId="494BFB8A" w:rsidR="00B63B0B" w:rsidRPr="00382BAF" w:rsidRDefault="00192192" w:rsidP="00B63B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28.033,05</w:t>
            </w:r>
          </w:p>
        </w:tc>
      </w:tr>
    </w:tbl>
    <w:p w14:paraId="6E185415" w14:textId="77777777" w:rsidR="00534AE7" w:rsidRPr="00382BAF" w:rsidRDefault="00534AE7" w:rsidP="002156F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65E93BA" w14:textId="77777777" w:rsidR="00534AE7" w:rsidRPr="00382BAF" w:rsidRDefault="00534AE7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Ova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aktivnost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provodi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okviru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ostvarivanja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kroz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sklopljene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ugovore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o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dodjeli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bespovratnih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sredstava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/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parterske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sporazume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Prehrambeno-biotehnološkog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fakulteta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partnerima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14:paraId="45061A3B" w14:textId="4A55DB04" w:rsidR="003E7D4D" w:rsidRPr="00382BAF" w:rsidRDefault="003E7D4D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3551205E" w14:textId="77777777" w:rsidR="00534AE7" w:rsidRPr="00382BAF" w:rsidRDefault="00534AE7" w:rsidP="002156F6">
      <w:pPr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>Izračun</w:t>
      </w:r>
      <w:proofErr w:type="spellEnd"/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>financijskog</w:t>
      </w:r>
      <w:proofErr w:type="spellEnd"/>
      <w:r w:rsidRPr="00382BA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plana:</w:t>
      </w:r>
    </w:p>
    <w:p w14:paraId="045388F3" w14:textId="3CD00DD3" w:rsidR="00534AE7" w:rsidRPr="00382BAF" w:rsidRDefault="00534AE7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Prihodi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realizirani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B63B0B">
        <w:rPr>
          <w:rFonts w:ascii="Times New Roman" w:hAnsi="Times New Roman" w:cs="Times New Roman"/>
          <w:i/>
          <w:color w:val="auto"/>
          <w:sz w:val="24"/>
          <w:szCs w:val="24"/>
        </w:rPr>
        <w:t xml:space="preserve">u </w:t>
      </w:r>
      <w:proofErr w:type="spellStart"/>
      <w:r w:rsidR="00B63B0B">
        <w:rPr>
          <w:rFonts w:ascii="Times New Roman" w:hAnsi="Times New Roman" w:cs="Times New Roman"/>
          <w:i/>
          <w:color w:val="auto"/>
          <w:sz w:val="24"/>
          <w:szCs w:val="24"/>
        </w:rPr>
        <w:t>iznosu</w:t>
      </w:r>
      <w:proofErr w:type="spellEnd"/>
      <w:r w:rsidR="00B63B0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CA0245" w:rsidRPr="00CA0245">
        <w:rPr>
          <w:rFonts w:ascii="Times New Roman" w:hAnsi="Times New Roman" w:cs="Times New Roman"/>
          <w:i/>
          <w:color w:val="auto"/>
          <w:sz w:val="24"/>
          <w:szCs w:val="24"/>
        </w:rPr>
        <w:t>103.970,20</w:t>
      </w:r>
      <w:r w:rsidR="00B63B0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B63B0B">
        <w:rPr>
          <w:rFonts w:ascii="Times New Roman" w:hAnsi="Times New Roman" w:cs="Times New Roman"/>
          <w:i/>
          <w:color w:val="auto"/>
          <w:sz w:val="24"/>
          <w:szCs w:val="24"/>
        </w:rPr>
        <w:t>eura</w:t>
      </w:r>
      <w:proofErr w:type="spellEnd"/>
      <w:r w:rsidR="00B63B0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za 2025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godinu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</w:p>
    <w:p w14:paraId="13B97ABE" w14:textId="033B6835" w:rsidR="00534AE7" w:rsidRDefault="00534AE7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realizirani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skladu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provedbenim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planom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projekata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predviđenim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aktivnostima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iznosu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907FBC">
        <w:rPr>
          <w:rFonts w:ascii="Times New Roman" w:hAnsi="Times New Roman" w:cs="Times New Roman"/>
          <w:i/>
          <w:color w:val="auto"/>
          <w:sz w:val="24"/>
          <w:szCs w:val="24"/>
        </w:rPr>
        <w:t>105.030,71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e</w:t>
      </w:r>
      <w:r w:rsidR="00B63B0B">
        <w:rPr>
          <w:rFonts w:ascii="Times New Roman" w:hAnsi="Times New Roman" w:cs="Times New Roman"/>
          <w:i/>
          <w:color w:val="auto"/>
          <w:sz w:val="24"/>
          <w:szCs w:val="24"/>
        </w:rPr>
        <w:t>ura</w:t>
      </w:r>
      <w:proofErr w:type="spellEnd"/>
      <w:r w:rsidR="00B63B0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2025</w:t>
      </w:r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godini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Najveći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udio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u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realiziranim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rashodima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čine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materijalni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>rashodi</w:t>
      </w:r>
      <w:proofErr w:type="spellEnd"/>
      <w:r w:rsidRPr="00382BA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</w:p>
    <w:p w14:paraId="5DE392A6" w14:textId="7E7DD29A" w:rsidR="00BD57BF" w:rsidRDefault="00BD57BF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3C055827" w14:textId="77777777" w:rsidR="00BD57BF" w:rsidRDefault="00BD57BF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064C76EA" w14:textId="3E7A9B97" w:rsidR="00BD57BF" w:rsidRDefault="00BD57BF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45857F86" w14:textId="253DBA07" w:rsidR="00BD57BF" w:rsidRPr="00BD57BF" w:rsidRDefault="00BD57BF" w:rsidP="00BD57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ERASMUS + PROJEKTI - MALA </w:t>
      </w:r>
      <w:r w:rsidRPr="00D0098D">
        <w:rPr>
          <w:rFonts w:ascii="Times New Roman" w:hAnsi="Times New Roman" w:cs="Times New Roman"/>
          <w:b/>
          <w:bCs/>
          <w:sz w:val="24"/>
          <w:szCs w:val="24"/>
        </w:rPr>
        <w:t>PARTNERSTVA - IZVOR 52</w:t>
      </w:r>
    </w:p>
    <w:p w14:paraId="2D7A127F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Projekt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 "AI tools for teaching and learning in VET"</w:t>
      </w:r>
    </w:p>
    <w:p w14:paraId="3F244B4F" w14:textId="77777777" w:rsidR="00BD57BF" w:rsidRPr="00BD57BF" w:rsidRDefault="00BD57BF" w:rsidP="00BD57BF">
      <w:pPr>
        <w:rPr>
          <w:rFonts w:ascii="Times New Roman" w:hAnsi="Times New Roman" w:cs="Times New Roman"/>
          <w:i/>
          <w:sz w:val="24"/>
          <w:szCs w:val="24"/>
        </w:rPr>
      </w:pPr>
    </w:p>
    <w:p w14:paraId="6E69DFE0" w14:textId="77777777" w:rsidR="00BD57BF" w:rsidRPr="00BD57BF" w:rsidRDefault="00BD57BF" w:rsidP="00BD57B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Zakonske</w:t>
      </w:r>
      <w:proofErr w:type="spellEnd"/>
      <w:r w:rsidRPr="00BD57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druge</w:t>
      </w:r>
      <w:proofErr w:type="spellEnd"/>
      <w:r w:rsidRPr="00BD57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pravne</w:t>
      </w:r>
      <w:proofErr w:type="spellEnd"/>
      <w:r w:rsidRPr="00BD57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osnove</w:t>
      </w:r>
      <w:proofErr w:type="spellEnd"/>
    </w:p>
    <w:p w14:paraId="6EBE8DD5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1F540F27" w14:textId="77777777" w:rsidR="00BD57BF" w:rsidRPr="00BD57BF" w:rsidRDefault="00BD57BF" w:rsidP="00BD57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76D61EDC" w14:textId="77777777" w:rsidR="00BD57BF" w:rsidRPr="00BD57BF" w:rsidRDefault="00BD57BF" w:rsidP="00BD57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0F6ADA02" w14:textId="77777777" w:rsidR="00BD57BF" w:rsidRPr="00BD57BF" w:rsidRDefault="00BD57BF" w:rsidP="00BD57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113A2A6A" w14:textId="77777777" w:rsidR="00BD57BF" w:rsidRPr="00BD57BF" w:rsidRDefault="00BD57BF" w:rsidP="00BD57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7F79D402" w14:textId="77777777" w:rsidR="00BD57BF" w:rsidRPr="00BD57BF" w:rsidRDefault="00BD57BF" w:rsidP="00BD57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7FC75712" w14:textId="77777777" w:rsidR="00BD57BF" w:rsidRPr="00BD57BF" w:rsidRDefault="00BD57BF" w:rsidP="00BD57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57BF">
        <w:rPr>
          <w:rFonts w:ascii="Times New Roman" w:hAnsi="Times New Roman" w:cs="Times New Roman"/>
          <w:bCs/>
          <w:i/>
          <w:sz w:val="24"/>
          <w:szCs w:val="24"/>
        </w:rPr>
        <w:t>ERASMUS + Program za razdoblje 2021. – 2027.</w:t>
      </w:r>
    </w:p>
    <w:p w14:paraId="1D64419B" w14:textId="77777777" w:rsidR="00BD57BF" w:rsidRPr="00BD57BF" w:rsidRDefault="00BD57BF" w:rsidP="00BD57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UGOVOR O DODJELI BESPOVRATNIH SREDSTAVA za: projekt s više korisnika u okviru programa ERASMUS+  BROJ UGOVORA – 2022-1-HR01-KA220-HED-000085120</w:t>
      </w:r>
    </w:p>
    <w:p w14:paraId="2A3598B9" w14:textId="77777777" w:rsidR="00BD57BF" w:rsidRPr="00BD57BF" w:rsidRDefault="00BD57BF" w:rsidP="00BD57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 xml:space="preserve">Partnership agreement for a: Project with miltiple beneficiaries under the ERASMUS + programe </w:t>
      </w:r>
    </w:p>
    <w:p w14:paraId="6530BAA3" w14:textId="77777777" w:rsidR="00BD57BF" w:rsidRPr="00BD57BF" w:rsidRDefault="00BD57BF" w:rsidP="00BD57B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57BF">
        <w:rPr>
          <w:rFonts w:ascii="Times New Roman" w:hAnsi="Times New Roman" w:cs="Times New Roman"/>
          <w:bCs/>
          <w:i/>
          <w:sz w:val="24"/>
          <w:szCs w:val="24"/>
        </w:rPr>
        <w:t>SPORAZUM o provođenju Erasmus+ projekta broj 2024-2-HR01-KA210-VET-000291563, naziva „AI tools for teaching and learning in VET“</w:t>
      </w:r>
    </w:p>
    <w:p w14:paraId="72E94F53" w14:textId="77777777" w:rsidR="00BD57BF" w:rsidRDefault="00BD57BF" w:rsidP="00BD57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74D95B" w14:textId="3413B3E6" w:rsidR="00BD57BF" w:rsidRPr="00BD57BF" w:rsidRDefault="00BD57BF" w:rsidP="00BD57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Fond: Erasmus + </w:t>
      </w:r>
    </w:p>
    <w:p w14:paraId="32C33F3E" w14:textId="77777777" w:rsidR="00BD57BF" w:rsidRPr="00BD57BF" w:rsidRDefault="00BD57BF" w:rsidP="00BD57B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Koordinator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projekta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: Sveučilište u Zagrebu </w:t>
      </w:r>
    </w:p>
    <w:p w14:paraId="075DF66F" w14:textId="77777777" w:rsidR="00BD57BF" w:rsidRPr="00BD57BF" w:rsidRDefault="00BD57BF" w:rsidP="00BD57B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Partneri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: The Union of Researchers of Macedonia, </w:t>
      </w: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Tehnička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škola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Ruđer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Bošković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 Zagreb</w:t>
      </w:r>
    </w:p>
    <w:p w14:paraId="3AC3A9AF" w14:textId="56C99A44" w:rsidR="00BD57BF" w:rsidRPr="00BD57BF" w:rsidRDefault="00BD57BF" w:rsidP="00BD57B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Razdoblje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>: 01.01.2025.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D57BF">
        <w:rPr>
          <w:rFonts w:ascii="Times New Roman" w:hAnsi="Times New Roman" w:cs="Times New Roman"/>
          <w:b/>
          <w:bCs/>
          <w:sz w:val="24"/>
          <w:szCs w:val="24"/>
        </w:rPr>
        <w:t>30.06.2026.</w:t>
      </w:r>
    </w:p>
    <w:p w14:paraId="7F51829A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Cilj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projekta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modernizirati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strukovno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obrazovanje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integracijom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alata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metodologija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temeljenih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umjetnoj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inteligenciji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(UI),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unaprijediti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digitalnu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pismenost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kompetencije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područja UI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kod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nastavnika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učenika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strukovnom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obrazovanju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0C3A97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Nastojimo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premostiti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obrazovni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jaz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za one koji se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suočavaju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socio-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ekonomskim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izazovima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rodnim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nejednakostima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osiguravajući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uključiv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ravnopravan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pristup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obrazovanju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novim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tehnologijama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Projekt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cilj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pripremiti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kvalificiranu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prilagodljivu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radnu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snagu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spremnu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promjenjive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zahtjeve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tržišta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rada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uz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poticanje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inovacija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uključivosti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Planirane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aktivnosti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Razviti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obuku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usmjerenu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UI za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nastavnike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strukovnom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obrazovanju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integracija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alata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UI u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nastavnu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praksu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Provesti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sveobuhvatnu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pilot-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obuku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nastavnike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integraciji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UI u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poučavanje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71309B61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Razviti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distribuirati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vodič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korištenje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UI,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prilagođen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učenicima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strukovnom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obrazovanju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Testirati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UI alate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metodologije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stvarnim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učioničkim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uvjetima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Organizirati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događanja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promociju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koristi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projekta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uključivosti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obrazovanju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o UI.</w:t>
      </w:r>
    </w:p>
    <w:p w14:paraId="70C5C10F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Očekivani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rezultati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Veća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razina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znanja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vještina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vezanih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uz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UI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među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nastavnicima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, s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mogućnošću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uključivanja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različitih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skupina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učenika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putem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UI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alata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podrške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njihovom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napredovanju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Povećana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pismenost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o UI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među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učenicima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strukovnog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obrazovanja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uz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veću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uključenost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učenika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ranjivih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skupina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Razvijen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implementiran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sveobuhvatan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program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obuke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praktični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vodič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o UI u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strukovnim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školama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Veća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svijest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uključivost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obrazovanju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o UI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unutar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šire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zajednice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Postavljen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temelj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kontinuirane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sz w:val="24"/>
          <w:szCs w:val="24"/>
        </w:rPr>
        <w:t>inovacije</w:t>
      </w:r>
      <w:proofErr w:type="spellEnd"/>
      <w:r w:rsidRPr="00BD57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8C6125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785"/>
        <w:gridCol w:w="1661"/>
        <w:gridCol w:w="2083"/>
        <w:gridCol w:w="1984"/>
      </w:tblGrid>
      <w:tr w:rsidR="004409EC" w:rsidRPr="00BD57BF" w14:paraId="57915EF9" w14:textId="77777777" w:rsidTr="004409EC">
        <w:tc>
          <w:tcPr>
            <w:tcW w:w="1785" w:type="dxa"/>
            <w:shd w:val="clear" w:color="auto" w:fill="D0CECE" w:themeFill="background2" w:themeFillShade="E6"/>
          </w:tcPr>
          <w:p w14:paraId="3D77BCA8" w14:textId="77777777" w:rsidR="004409EC" w:rsidRPr="00BD57BF" w:rsidRDefault="004409EC" w:rsidP="00BD57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Hlk224552862"/>
          </w:p>
          <w:p w14:paraId="358D4862" w14:textId="77777777" w:rsidR="004409EC" w:rsidRPr="00BD57BF" w:rsidRDefault="004409EC" w:rsidP="00BD57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D0CECE" w:themeFill="background2" w:themeFillShade="E6"/>
          </w:tcPr>
          <w:p w14:paraId="081E98CB" w14:textId="77777777" w:rsidR="004409EC" w:rsidRPr="00BD57BF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>Izvršenje 2024.</w:t>
            </w:r>
          </w:p>
          <w:p w14:paraId="18D85846" w14:textId="77777777" w:rsidR="004409EC" w:rsidRPr="00BD57BF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</w:p>
        </w:tc>
        <w:tc>
          <w:tcPr>
            <w:tcW w:w="2083" w:type="dxa"/>
            <w:shd w:val="clear" w:color="auto" w:fill="D0CECE" w:themeFill="background2" w:themeFillShade="E6"/>
            <w:vAlign w:val="center"/>
          </w:tcPr>
          <w:p w14:paraId="3EBF3592" w14:textId="77777777" w:rsidR="004409EC" w:rsidRPr="004409EC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Plan 2025. </w:t>
            </w:r>
          </w:p>
          <w:p w14:paraId="4876E819" w14:textId="77777777" w:rsidR="004409EC" w:rsidRPr="00BD57BF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409EC"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4B2DA8E" w14:textId="1D2ED5CF" w:rsidR="004409EC" w:rsidRPr="004409EC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9EC">
              <w:rPr>
                <w:rFonts w:ascii="Times New Roman" w:hAnsi="Times New Roman" w:cs="Times New Roman"/>
                <w:i/>
                <w:sz w:val="24"/>
                <w:szCs w:val="24"/>
              </w:rPr>
              <w:t>Izvršenje 2025. EUR</w:t>
            </w:r>
          </w:p>
        </w:tc>
      </w:tr>
      <w:tr w:rsidR="004409EC" w:rsidRPr="00BD57BF" w14:paraId="03A2C6A7" w14:textId="77777777" w:rsidTr="004409EC">
        <w:tc>
          <w:tcPr>
            <w:tcW w:w="1785" w:type="dxa"/>
          </w:tcPr>
          <w:p w14:paraId="7EF56114" w14:textId="77777777" w:rsidR="004409EC" w:rsidRPr="00BD57BF" w:rsidRDefault="004409EC" w:rsidP="00BD57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AI </w:t>
            </w:r>
            <w:proofErr w:type="spellStart"/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>tools</w:t>
            </w:r>
            <w:proofErr w:type="spellEnd"/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 </w:t>
            </w:r>
            <w:proofErr w:type="spellStart"/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>teaching</w:t>
            </w:r>
            <w:proofErr w:type="spellEnd"/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learning in VET</w:t>
            </w:r>
          </w:p>
        </w:tc>
        <w:tc>
          <w:tcPr>
            <w:tcW w:w="1661" w:type="dxa"/>
          </w:tcPr>
          <w:p w14:paraId="269A2850" w14:textId="77777777" w:rsidR="004409EC" w:rsidRPr="00BD57BF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095C35" w14:textId="77777777" w:rsidR="004409EC" w:rsidRPr="00BD57BF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2083" w:type="dxa"/>
            <w:shd w:val="clear" w:color="auto" w:fill="auto"/>
          </w:tcPr>
          <w:p w14:paraId="19231A40" w14:textId="77777777" w:rsidR="004409EC" w:rsidRPr="00BD57BF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72B2B72E" w14:textId="77777777" w:rsidR="004409EC" w:rsidRPr="00BD57BF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409EC">
              <w:rPr>
                <w:rFonts w:ascii="Times New Roman" w:hAnsi="Times New Roman" w:cs="Times New Roman"/>
                <w:i/>
                <w:sz w:val="24"/>
                <w:szCs w:val="24"/>
              </w:rPr>
              <w:t>3.100,00</w:t>
            </w:r>
          </w:p>
        </w:tc>
        <w:tc>
          <w:tcPr>
            <w:tcW w:w="1984" w:type="dxa"/>
          </w:tcPr>
          <w:p w14:paraId="4D2A5DD1" w14:textId="77777777" w:rsidR="004409EC" w:rsidRPr="00BD57BF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6D5DE960" w14:textId="7B3A1AF4" w:rsidR="004409EC" w:rsidRPr="00BD57BF" w:rsidRDefault="004409EC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409EC">
              <w:rPr>
                <w:rFonts w:ascii="Times New Roman" w:hAnsi="Times New Roman" w:cs="Times New Roman"/>
                <w:i/>
                <w:sz w:val="24"/>
                <w:szCs w:val="24"/>
              </w:rPr>
              <w:t>24.768,48</w:t>
            </w:r>
          </w:p>
        </w:tc>
      </w:tr>
      <w:bookmarkEnd w:id="1"/>
    </w:tbl>
    <w:p w14:paraId="16AB96FD" w14:textId="77777777" w:rsidR="00BD57BF" w:rsidRPr="00BD57BF" w:rsidRDefault="00BD57BF" w:rsidP="00BD57BF">
      <w:pPr>
        <w:rPr>
          <w:rFonts w:ascii="Times New Roman" w:hAnsi="Times New Roman" w:cs="Times New Roman"/>
          <w:bCs/>
          <w:sz w:val="24"/>
          <w:szCs w:val="24"/>
        </w:rPr>
      </w:pPr>
    </w:p>
    <w:p w14:paraId="4FCC22BA" w14:textId="77777777" w:rsidR="00BD57BF" w:rsidRPr="00BD57BF" w:rsidRDefault="00BD57BF" w:rsidP="00BD57BF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655D29F6" w14:textId="77777777" w:rsidR="00BD57BF" w:rsidRPr="00BD57BF" w:rsidRDefault="00BD57BF" w:rsidP="00BD57B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/>
          <w:bCs/>
          <w:i/>
          <w:sz w:val="24"/>
          <w:szCs w:val="24"/>
        </w:rPr>
        <w:t>Izračun</w:t>
      </w:r>
      <w:proofErr w:type="spellEnd"/>
      <w:r w:rsidRPr="00BD57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bCs/>
          <w:i/>
          <w:sz w:val="24"/>
          <w:szCs w:val="24"/>
        </w:rPr>
        <w:t>financijskog</w:t>
      </w:r>
      <w:proofErr w:type="spellEnd"/>
      <w:r w:rsidRPr="00BD57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plana:</w:t>
      </w:r>
    </w:p>
    <w:p w14:paraId="421FADE4" w14:textId="36E67FC5" w:rsidR="00BD57BF" w:rsidRPr="00495F2F" w:rsidRDefault="00BD57BF" w:rsidP="00BD57BF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495F2F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Prihodi su planirani u iznosu </w:t>
      </w:r>
      <w:r w:rsidR="00BE1D09" w:rsidRPr="00495F2F">
        <w:rPr>
          <w:rFonts w:ascii="Times New Roman" w:hAnsi="Times New Roman" w:cs="Times New Roman"/>
          <w:bCs/>
          <w:i/>
          <w:sz w:val="24"/>
          <w:szCs w:val="24"/>
          <w:lang w:val="hr-HR"/>
        </w:rPr>
        <w:t>48.000,00</w:t>
      </w:r>
      <w:r w:rsidRPr="00495F2F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eura za 2026. godinu </w:t>
      </w:r>
      <w:r w:rsidR="00BE1D09" w:rsidRPr="00495F2F">
        <w:rPr>
          <w:rFonts w:ascii="Times New Roman" w:hAnsi="Times New Roman" w:cs="Times New Roman"/>
          <w:bCs/>
          <w:i/>
          <w:sz w:val="24"/>
          <w:szCs w:val="24"/>
          <w:lang w:val="hr-HR"/>
        </w:rPr>
        <w:t>te su realizirani u tom iznosu.</w:t>
      </w:r>
    </w:p>
    <w:p w14:paraId="545ED067" w14:textId="66B1BC8A" w:rsidR="00BD57BF" w:rsidRDefault="00BD57BF" w:rsidP="00BD57B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Rashodi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su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planirani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skladu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s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provedbenim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planom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projekta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predviđenim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aktivnostima</w:t>
      </w:r>
      <w:proofErr w:type="spellEnd"/>
      <w:r w:rsidR="00BE1D09">
        <w:rPr>
          <w:rFonts w:ascii="Times New Roman" w:hAnsi="Times New Roman" w:cs="Times New Roman"/>
          <w:bCs/>
          <w:i/>
          <w:sz w:val="24"/>
          <w:szCs w:val="24"/>
        </w:rPr>
        <w:t xml:space="preserve">, a </w:t>
      </w:r>
      <w:proofErr w:type="spellStart"/>
      <w:r w:rsidR="00BE1D09">
        <w:rPr>
          <w:rFonts w:ascii="Times New Roman" w:hAnsi="Times New Roman" w:cs="Times New Roman"/>
          <w:bCs/>
          <w:i/>
          <w:sz w:val="24"/>
          <w:szCs w:val="24"/>
        </w:rPr>
        <w:t>realizirani</w:t>
      </w:r>
      <w:proofErr w:type="spellEnd"/>
      <w:r w:rsidR="00BE1D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BE1D09">
        <w:rPr>
          <w:rFonts w:ascii="Times New Roman" w:hAnsi="Times New Roman" w:cs="Times New Roman"/>
          <w:bCs/>
          <w:i/>
          <w:sz w:val="24"/>
          <w:szCs w:val="24"/>
        </w:rPr>
        <w:t>su</w:t>
      </w:r>
      <w:proofErr w:type="spellEnd"/>
      <w:r w:rsidR="00BE1D09">
        <w:rPr>
          <w:rFonts w:ascii="Times New Roman" w:hAnsi="Times New Roman" w:cs="Times New Roman"/>
          <w:bCs/>
          <w:i/>
          <w:sz w:val="24"/>
          <w:szCs w:val="24"/>
        </w:rPr>
        <w:t xml:space="preserve"> u </w:t>
      </w:r>
      <w:proofErr w:type="spellStart"/>
      <w:r w:rsidR="00BE1D09">
        <w:rPr>
          <w:rFonts w:ascii="Times New Roman" w:hAnsi="Times New Roman" w:cs="Times New Roman"/>
          <w:bCs/>
          <w:i/>
          <w:sz w:val="24"/>
          <w:szCs w:val="24"/>
        </w:rPr>
        <w:t>iznosu</w:t>
      </w:r>
      <w:proofErr w:type="spellEnd"/>
      <w:r w:rsidR="00BE1D09">
        <w:rPr>
          <w:rFonts w:ascii="Times New Roman" w:hAnsi="Times New Roman" w:cs="Times New Roman"/>
          <w:bCs/>
          <w:i/>
          <w:sz w:val="24"/>
          <w:szCs w:val="24"/>
        </w:rPr>
        <w:t xml:space="preserve"> 24.768,48 </w:t>
      </w:r>
      <w:proofErr w:type="spellStart"/>
      <w:r w:rsidR="00BE1D09">
        <w:rPr>
          <w:rFonts w:ascii="Times New Roman" w:hAnsi="Times New Roman" w:cs="Times New Roman"/>
          <w:bCs/>
          <w:i/>
          <w:sz w:val="24"/>
          <w:szCs w:val="24"/>
        </w:rPr>
        <w:t>eura</w:t>
      </w:r>
      <w:proofErr w:type="spellEnd"/>
      <w:r w:rsidR="00BE1D0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Najveći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udio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projiciranim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rashodima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čine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tekuće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donacije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novcu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64A5113" w14:textId="4C153758" w:rsidR="00BD57BF" w:rsidRDefault="00BD57BF" w:rsidP="00BD57B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26BF52A1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ERASMUS + PROJEKTI - MALA </w:t>
      </w:r>
      <w:r w:rsidRPr="00D0098D">
        <w:rPr>
          <w:rFonts w:ascii="Times New Roman" w:hAnsi="Times New Roman" w:cs="Times New Roman"/>
          <w:b/>
          <w:bCs/>
          <w:sz w:val="24"/>
          <w:szCs w:val="24"/>
        </w:rPr>
        <w:t>PARTNERSTVA - IZVOR 52</w:t>
      </w:r>
    </w:p>
    <w:p w14:paraId="14D19ECB" w14:textId="38E2AACA" w:rsidR="00BD57BF" w:rsidRPr="00BD57BF" w:rsidRDefault="00BD57BF" w:rsidP="00BD57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/>
          <w:bCs/>
          <w:sz w:val="24"/>
          <w:szCs w:val="24"/>
        </w:rPr>
        <w:t>Projekt</w:t>
      </w:r>
      <w:proofErr w:type="spellEnd"/>
      <w:r w:rsidRPr="00BD57BF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Pr="00BD57BF">
        <w:t xml:space="preserve"> </w:t>
      </w:r>
      <w:r w:rsidRPr="00BD57BF">
        <w:rPr>
          <w:rFonts w:ascii="Times New Roman" w:hAnsi="Times New Roman" w:cs="Times New Roman"/>
          <w:b/>
          <w:bCs/>
          <w:sz w:val="24"/>
          <w:szCs w:val="24"/>
        </w:rPr>
        <w:t>Family engagement in STEAM"</w:t>
      </w:r>
    </w:p>
    <w:p w14:paraId="48C57CFB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5B587B9A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Zakonske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druge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pravne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osnove</w:t>
      </w:r>
      <w:proofErr w:type="spellEnd"/>
    </w:p>
    <w:p w14:paraId="6C8ABBA7" w14:textId="55CDA629" w:rsidR="00BD57BF" w:rsidRPr="002A7E48" w:rsidRDefault="00BD57BF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214DE769" w14:textId="3677BB82" w:rsidR="00BD57BF" w:rsidRPr="002A7E48" w:rsidRDefault="00BD57BF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44B376CB" w14:textId="2D760D5F" w:rsidR="00BD57BF" w:rsidRPr="002A7E48" w:rsidRDefault="00BD57BF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33E126CF" w14:textId="5733E3C3" w:rsidR="00BD57BF" w:rsidRPr="002A7E48" w:rsidRDefault="00BD57BF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5F9A9D9A" w14:textId="4A0F8036" w:rsidR="00BD57BF" w:rsidRPr="002A7E48" w:rsidRDefault="00BD57BF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499D04F2" w14:textId="6D6E7598" w:rsidR="00BD57BF" w:rsidRPr="002A7E48" w:rsidRDefault="00BD57BF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27D39640" w14:textId="721F11B0" w:rsidR="00BD57BF" w:rsidRPr="002A7E48" w:rsidRDefault="00BD57BF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>ERASMUS + Program za razdoblje 2021. – 2027.</w:t>
      </w:r>
    </w:p>
    <w:p w14:paraId="0C7CB4D8" w14:textId="77777777" w:rsidR="002A7E48" w:rsidRDefault="00BD57BF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 xml:space="preserve">UGOVOR O DODJELI BESPOVRATNIH SREDSTAVA za: projekt s više korisnika u okviru programa ERASMUS+  BROJ UGOVORA – </w:t>
      </w:r>
      <w:r w:rsidR="002A7E48" w:rsidRPr="002A7E48">
        <w:rPr>
          <w:rFonts w:ascii="Times New Roman" w:hAnsi="Times New Roman" w:cs="Times New Roman"/>
          <w:i/>
          <w:sz w:val="24"/>
          <w:szCs w:val="24"/>
        </w:rPr>
        <w:t>Project 2025-1-NL01-KA220-SCH-000350389</w:t>
      </w:r>
    </w:p>
    <w:p w14:paraId="2A0D4BDA" w14:textId="4CF3953C" w:rsidR="00BD57BF" w:rsidRPr="002A7E48" w:rsidRDefault="002A7E48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>Partner Agreement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23A89C" w14:textId="61C40A35" w:rsidR="00BD57BF" w:rsidRPr="002A7E48" w:rsidRDefault="00BD57BF" w:rsidP="002A7E4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2A7E48">
        <w:rPr>
          <w:rFonts w:ascii="Times New Roman" w:hAnsi="Times New Roman" w:cs="Times New Roman"/>
          <w:i/>
          <w:sz w:val="24"/>
          <w:szCs w:val="24"/>
        </w:rPr>
        <w:t>SPORAZUM o provođenju Erasmus+ projekta broj 202</w:t>
      </w:r>
      <w:r w:rsidR="002A7E48">
        <w:rPr>
          <w:rFonts w:ascii="Times New Roman" w:hAnsi="Times New Roman" w:cs="Times New Roman"/>
          <w:i/>
          <w:sz w:val="24"/>
          <w:szCs w:val="24"/>
        </w:rPr>
        <w:t>5</w:t>
      </w:r>
      <w:r w:rsidRPr="002A7E48">
        <w:rPr>
          <w:rFonts w:ascii="Times New Roman" w:hAnsi="Times New Roman" w:cs="Times New Roman"/>
          <w:i/>
          <w:sz w:val="24"/>
          <w:szCs w:val="24"/>
        </w:rPr>
        <w:t>-</w:t>
      </w:r>
      <w:r w:rsidR="002A7E48">
        <w:rPr>
          <w:rFonts w:ascii="Times New Roman" w:hAnsi="Times New Roman" w:cs="Times New Roman"/>
          <w:i/>
          <w:sz w:val="24"/>
          <w:szCs w:val="24"/>
        </w:rPr>
        <w:t>1</w:t>
      </w:r>
      <w:r w:rsidRPr="002A7E48">
        <w:rPr>
          <w:rFonts w:ascii="Times New Roman" w:hAnsi="Times New Roman" w:cs="Times New Roman"/>
          <w:i/>
          <w:sz w:val="24"/>
          <w:szCs w:val="24"/>
        </w:rPr>
        <w:t>-</w:t>
      </w:r>
      <w:r w:rsidR="002A7E48">
        <w:rPr>
          <w:rFonts w:ascii="Times New Roman" w:hAnsi="Times New Roman" w:cs="Times New Roman"/>
          <w:i/>
          <w:sz w:val="24"/>
          <w:szCs w:val="24"/>
        </w:rPr>
        <w:t>NL01</w:t>
      </w:r>
      <w:r w:rsidRPr="002A7E48">
        <w:rPr>
          <w:rFonts w:ascii="Times New Roman" w:hAnsi="Times New Roman" w:cs="Times New Roman"/>
          <w:i/>
          <w:sz w:val="24"/>
          <w:szCs w:val="24"/>
        </w:rPr>
        <w:t>-KA2</w:t>
      </w:r>
      <w:r w:rsidR="002A7E48">
        <w:rPr>
          <w:rFonts w:ascii="Times New Roman" w:hAnsi="Times New Roman" w:cs="Times New Roman"/>
          <w:i/>
          <w:sz w:val="24"/>
          <w:szCs w:val="24"/>
        </w:rPr>
        <w:t>2</w:t>
      </w:r>
      <w:r w:rsidRPr="002A7E48">
        <w:rPr>
          <w:rFonts w:ascii="Times New Roman" w:hAnsi="Times New Roman" w:cs="Times New Roman"/>
          <w:i/>
          <w:sz w:val="24"/>
          <w:szCs w:val="24"/>
        </w:rPr>
        <w:t>0-</w:t>
      </w:r>
      <w:r w:rsidR="002A7E48">
        <w:rPr>
          <w:rFonts w:ascii="Times New Roman" w:hAnsi="Times New Roman" w:cs="Times New Roman"/>
          <w:i/>
          <w:sz w:val="24"/>
          <w:szCs w:val="24"/>
        </w:rPr>
        <w:t>SCH</w:t>
      </w:r>
      <w:r w:rsidRPr="002A7E48">
        <w:rPr>
          <w:rFonts w:ascii="Times New Roman" w:hAnsi="Times New Roman" w:cs="Times New Roman"/>
          <w:i/>
          <w:sz w:val="24"/>
          <w:szCs w:val="24"/>
        </w:rPr>
        <w:t>-</w:t>
      </w:r>
      <w:r w:rsidR="002A7E48">
        <w:rPr>
          <w:rFonts w:ascii="Times New Roman" w:hAnsi="Times New Roman" w:cs="Times New Roman"/>
          <w:i/>
          <w:sz w:val="24"/>
          <w:szCs w:val="24"/>
        </w:rPr>
        <w:t>000350389</w:t>
      </w:r>
      <w:r w:rsidRPr="002A7E48">
        <w:rPr>
          <w:rFonts w:ascii="Times New Roman" w:hAnsi="Times New Roman" w:cs="Times New Roman"/>
          <w:i/>
          <w:sz w:val="24"/>
          <w:szCs w:val="24"/>
        </w:rPr>
        <w:t>, naziva „</w:t>
      </w:r>
      <w:r w:rsidR="002A7E48" w:rsidRPr="002A7E48">
        <w:rPr>
          <w:rFonts w:ascii="Times New Roman" w:hAnsi="Times New Roman" w:cs="Times New Roman"/>
          <w:i/>
          <w:sz w:val="24"/>
          <w:szCs w:val="24"/>
        </w:rPr>
        <w:t>Family engagement in STEAM</w:t>
      </w:r>
      <w:r w:rsidRPr="002A7E48">
        <w:rPr>
          <w:rFonts w:ascii="Times New Roman" w:hAnsi="Times New Roman" w:cs="Times New Roman"/>
          <w:i/>
          <w:sz w:val="24"/>
          <w:szCs w:val="24"/>
        </w:rPr>
        <w:t>“</w:t>
      </w:r>
    </w:p>
    <w:p w14:paraId="02084E47" w14:textId="77777777" w:rsidR="00BD57BF" w:rsidRPr="004E070C" w:rsidRDefault="00BD57BF" w:rsidP="00BD57BF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Fond: Erasmus + </w:t>
      </w:r>
    </w:p>
    <w:p w14:paraId="13AFB8F6" w14:textId="17917E2B" w:rsidR="00BD57BF" w:rsidRPr="004E070C" w:rsidRDefault="00BD57BF" w:rsidP="00BD57BF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4E070C">
        <w:rPr>
          <w:rFonts w:ascii="Times New Roman" w:hAnsi="Times New Roman" w:cs="Times New Roman"/>
          <w:b/>
          <w:iCs/>
          <w:sz w:val="24"/>
          <w:szCs w:val="24"/>
        </w:rPr>
        <w:t>Koordinator</w:t>
      </w:r>
      <w:proofErr w:type="spellEnd"/>
      <w:r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E070C">
        <w:rPr>
          <w:rFonts w:ascii="Times New Roman" w:hAnsi="Times New Roman" w:cs="Times New Roman"/>
          <w:b/>
          <w:iCs/>
          <w:sz w:val="24"/>
          <w:szCs w:val="24"/>
        </w:rPr>
        <w:t>projekta</w:t>
      </w:r>
      <w:proofErr w:type="spellEnd"/>
      <w:r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>Learning Hub Friesland B.V.</w:t>
      </w:r>
    </w:p>
    <w:p w14:paraId="6C044CE4" w14:textId="77777777" w:rsidR="002A7E48" w:rsidRPr="004E070C" w:rsidRDefault="00BD57BF" w:rsidP="002A7E48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4E070C">
        <w:rPr>
          <w:rFonts w:ascii="Times New Roman" w:hAnsi="Times New Roman" w:cs="Times New Roman"/>
          <w:b/>
          <w:iCs/>
          <w:sz w:val="24"/>
          <w:szCs w:val="24"/>
        </w:rPr>
        <w:t>Partneri</w:t>
      </w:r>
      <w:proofErr w:type="spellEnd"/>
      <w:r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De </w:t>
      </w:r>
      <w:proofErr w:type="spellStart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>Jutter</w:t>
      </w:r>
      <w:proofErr w:type="spellEnd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 (NL): Primary &amp; secondary school, </w:t>
      </w:r>
      <w:proofErr w:type="spellStart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>Osnovna</w:t>
      </w:r>
      <w:proofErr w:type="spellEnd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>Šola</w:t>
      </w:r>
      <w:proofErr w:type="spellEnd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>Vrhovci</w:t>
      </w:r>
      <w:proofErr w:type="spellEnd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 (SI): Primary school, OOU Vera </w:t>
      </w:r>
      <w:proofErr w:type="spellStart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>Ciriviri</w:t>
      </w:r>
      <w:proofErr w:type="spellEnd"/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 Trena (MK): Primary school, Sveučilište u Zagrebu (HR): Higher Education Institution (University), Future Minds Skopje (MK): NGO in education and training </w:t>
      </w:r>
    </w:p>
    <w:p w14:paraId="501326FF" w14:textId="19EC6FD2" w:rsidR="00BD57BF" w:rsidRPr="004E070C" w:rsidRDefault="00BD57BF" w:rsidP="002A7E48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4E070C">
        <w:rPr>
          <w:rFonts w:ascii="Times New Roman" w:hAnsi="Times New Roman" w:cs="Times New Roman"/>
          <w:b/>
          <w:iCs/>
          <w:sz w:val="24"/>
          <w:szCs w:val="24"/>
        </w:rPr>
        <w:t>Razdoblje</w:t>
      </w:r>
      <w:proofErr w:type="spellEnd"/>
      <w:r w:rsidRPr="004E070C">
        <w:rPr>
          <w:rFonts w:ascii="Times New Roman" w:hAnsi="Times New Roman" w:cs="Times New Roman"/>
          <w:b/>
          <w:iCs/>
          <w:sz w:val="24"/>
          <w:szCs w:val="24"/>
        </w:rPr>
        <w:t>: 01.01.2025.</w:t>
      </w:r>
      <w:r w:rsidR="002A7E48" w:rsidRPr="004E070C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Pr="004E070C">
        <w:rPr>
          <w:rFonts w:ascii="Times New Roman" w:hAnsi="Times New Roman" w:cs="Times New Roman"/>
          <w:b/>
          <w:iCs/>
          <w:sz w:val="24"/>
          <w:szCs w:val="24"/>
        </w:rPr>
        <w:t>30.06.2026.</w:t>
      </w:r>
    </w:p>
    <w:p w14:paraId="1E8A7A0C" w14:textId="77777777" w:rsidR="002A7E48" w:rsidRPr="002A7E48" w:rsidRDefault="002A7E48" w:rsidP="002A7E4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9CBDDE1" w14:textId="77777777" w:rsidR="00BD57BF" w:rsidRPr="002A7E48" w:rsidRDefault="00BD57BF" w:rsidP="00BD57BF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Cilj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modernizirati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strukovno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obrazovanje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integracijom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alata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metodologija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temeljenih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umjetnoj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inteligenciji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(UI),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te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unaprijediti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digitalnu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pismenost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kompetencije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iz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područja UI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kod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nastavnika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učenika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strukovnom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D0BC106" w14:textId="77777777" w:rsidR="00BD57BF" w:rsidRPr="002A7E48" w:rsidRDefault="00BD57BF" w:rsidP="00BD57BF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Nastojimo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premostiti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obrazovni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jaz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za one koji se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suočavaju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socio-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ekonomskim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izazovima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rodnim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nejednakostima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osiguravajući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uključiv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ravnopravan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pristup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novim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tehnologijama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Projekt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ima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cilj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pripremiti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kvalificiranu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prilagodljivu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radnu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snagu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spremnu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promjenjive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zahtjeve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tržišta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rada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uz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poticanje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inovacija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uključivosti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Planirane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aktivnosti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Razviti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obuku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usmjerenu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UI za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nastavnike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strukovnom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integracija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alata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UI u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nastavnu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praksu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Provesti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sveobuhvatnu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pilot-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obuku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nastavnike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integraciji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UI u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poučavanje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14:paraId="76F8FD89" w14:textId="77777777" w:rsidR="00BD57BF" w:rsidRPr="002A7E48" w:rsidRDefault="00BD57BF" w:rsidP="00BD57BF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Razviti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distribuirati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vodič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korištenje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UI,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prilagođen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učenicima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strukovnom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Testirati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UI alate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metodologije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stvarnim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učioničkim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uvjetima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Organizirati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događanja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promociju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koristi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uključivosti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o UI.</w:t>
      </w:r>
    </w:p>
    <w:p w14:paraId="4923626F" w14:textId="77777777" w:rsidR="00BD57BF" w:rsidRPr="002A7E48" w:rsidRDefault="00BD57BF" w:rsidP="00BD57BF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Očekivani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rezultati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Veća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razina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znanja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vještina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vezanih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uz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UI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među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nastavnicima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, s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mogućnošću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uključivanja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različitih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skupina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učenika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putem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UI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alata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podrške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njihovom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napredovanju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Povećana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pismenost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o UI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među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učenicima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strukovnog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obrazovanja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uz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veću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uključenost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učenika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iz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ranjivih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skupina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Razvijen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implementiran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sveobuhvatan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program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obuke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praktični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vodič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o UI u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strukovnim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školama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Veća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svijest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uključivost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o UI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unutar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šire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zajednice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Postavljen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temelj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kontinuirane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A7E48">
        <w:rPr>
          <w:rFonts w:ascii="Times New Roman" w:hAnsi="Times New Roman" w:cs="Times New Roman"/>
          <w:bCs/>
          <w:iCs/>
          <w:sz w:val="24"/>
          <w:szCs w:val="24"/>
        </w:rPr>
        <w:t>inovacije</w:t>
      </w:r>
      <w:proofErr w:type="spellEnd"/>
      <w:r w:rsidRPr="002A7E4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D842B4A" w14:textId="77777777" w:rsidR="00BD57BF" w:rsidRPr="002A7E48" w:rsidRDefault="00BD57BF" w:rsidP="00BD57BF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7DB677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811"/>
        <w:gridCol w:w="1660"/>
        <w:gridCol w:w="1916"/>
        <w:gridCol w:w="1701"/>
      </w:tblGrid>
      <w:tr w:rsidR="00BE1D09" w:rsidRPr="00BD57BF" w14:paraId="5285D735" w14:textId="77777777" w:rsidTr="00BE1D09">
        <w:tc>
          <w:tcPr>
            <w:tcW w:w="1811" w:type="dxa"/>
            <w:shd w:val="clear" w:color="auto" w:fill="D0CECE" w:themeFill="background2" w:themeFillShade="E6"/>
          </w:tcPr>
          <w:p w14:paraId="24EFC5EE" w14:textId="77777777" w:rsidR="00BE1D09" w:rsidRPr="00BD57BF" w:rsidRDefault="00BE1D09" w:rsidP="002A7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8910F5" w14:textId="77777777" w:rsidR="00BE1D09" w:rsidRPr="00BD57BF" w:rsidRDefault="00BE1D09" w:rsidP="002A7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D0CECE" w:themeFill="background2" w:themeFillShade="E6"/>
          </w:tcPr>
          <w:p w14:paraId="2E5C4426" w14:textId="77777777" w:rsidR="00BE1D09" w:rsidRPr="00BD57BF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>Izvršenje 2024.</w:t>
            </w:r>
          </w:p>
          <w:p w14:paraId="24AF21AD" w14:textId="77777777" w:rsidR="00BE1D09" w:rsidRPr="00BD57BF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</w:p>
        </w:tc>
        <w:tc>
          <w:tcPr>
            <w:tcW w:w="1916" w:type="dxa"/>
            <w:shd w:val="clear" w:color="auto" w:fill="D0CECE" w:themeFill="background2" w:themeFillShade="E6"/>
            <w:vAlign w:val="center"/>
          </w:tcPr>
          <w:p w14:paraId="6DABA257" w14:textId="77777777" w:rsidR="00BE1D09" w:rsidRPr="002A7E48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Plan 2025. </w:t>
            </w:r>
          </w:p>
          <w:p w14:paraId="6C7FE228" w14:textId="77777777" w:rsidR="00BE1D09" w:rsidRPr="002A7E48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11410CC" w14:textId="44FD5972" w:rsidR="00BE1D09" w:rsidRPr="00BD57BF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E1D09">
              <w:rPr>
                <w:rFonts w:ascii="Times New Roman" w:hAnsi="Times New Roman" w:cs="Times New Roman"/>
                <w:i/>
                <w:sz w:val="24"/>
                <w:szCs w:val="24"/>
              </w:rPr>
              <w:t>Izvršenje 2025. EUR</w:t>
            </w:r>
          </w:p>
        </w:tc>
      </w:tr>
      <w:tr w:rsidR="00BE1D09" w:rsidRPr="00BD57BF" w14:paraId="3CBD6385" w14:textId="77777777" w:rsidTr="00BE1D09">
        <w:tc>
          <w:tcPr>
            <w:tcW w:w="1811" w:type="dxa"/>
          </w:tcPr>
          <w:p w14:paraId="739DF36D" w14:textId="771E173A" w:rsidR="00BE1D09" w:rsidRPr="00BD57BF" w:rsidRDefault="00BE1D09" w:rsidP="002A7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7E48">
              <w:rPr>
                <w:rFonts w:ascii="Times New Roman" w:hAnsi="Times New Roman" w:cs="Times New Roman"/>
                <w:i/>
                <w:sz w:val="24"/>
                <w:szCs w:val="24"/>
              </w:rPr>
              <w:t>Family</w:t>
            </w:r>
            <w:proofErr w:type="spellEnd"/>
            <w:r w:rsidRPr="002A7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7E48">
              <w:rPr>
                <w:rFonts w:ascii="Times New Roman" w:hAnsi="Times New Roman" w:cs="Times New Roman"/>
                <w:i/>
                <w:sz w:val="24"/>
                <w:szCs w:val="24"/>
              </w:rPr>
              <w:t>engagement</w:t>
            </w:r>
            <w:proofErr w:type="spellEnd"/>
            <w:r w:rsidRPr="002A7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7E48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 w:rsidRPr="002A7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STEAM</w:t>
            </w:r>
          </w:p>
        </w:tc>
        <w:tc>
          <w:tcPr>
            <w:tcW w:w="1660" w:type="dxa"/>
          </w:tcPr>
          <w:p w14:paraId="0D90A160" w14:textId="77777777" w:rsidR="00BE1D09" w:rsidRPr="00BD57BF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8B8E43" w14:textId="77777777" w:rsidR="00BE1D09" w:rsidRPr="00BD57BF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7BF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916" w:type="dxa"/>
            <w:shd w:val="clear" w:color="auto" w:fill="auto"/>
          </w:tcPr>
          <w:p w14:paraId="04DD3E2A" w14:textId="77777777" w:rsidR="00BE1D09" w:rsidRPr="002A7E48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6A68FFA" w14:textId="43C79D96" w:rsidR="00BE1D09" w:rsidRPr="002A7E48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48">
              <w:rPr>
                <w:rFonts w:ascii="Times New Roman" w:hAnsi="Times New Roman" w:cs="Times New Roman"/>
                <w:i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EEE2A11" w14:textId="77777777" w:rsidR="00BE1D09" w:rsidRPr="00BD57BF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01D0AA44" w14:textId="37E8C5C2" w:rsidR="00BE1D09" w:rsidRPr="00BD57BF" w:rsidRDefault="00BE1D09" w:rsidP="002A7E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BE1D09">
              <w:rPr>
                <w:rFonts w:ascii="Times New Roman" w:hAnsi="Times New Roman" w:cs="Times New Roman"/>
                <w:i/>
                <w:sz w:val="24"/>
                <w:szCs w:val="24"/>
              </w:rPr>
              <w:t>687,84</w:t>
            </w:r>
          </w:p>
        </w:tc>
      </w:tr>
    </w:tbl>
    <w:p w14:paraId="4270A86B" w14:textId="77777777" w:rsidR="00BD57BF" w:rsidRPr="00BD57BF" w:rsidRDefault="00BD57BF" w:rsidP="006D5DCC">
      <w:pPr>
        <w:spacing w:after="0"/>
        <w:ind w:left="0" w:firstLine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76F9F5DF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6E5A6684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Izračun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financijskog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plana:</w:t>
      </w:r>
    </w:p>
    <w:p w14:paraId="64F904F5" w14:textId="6B8F3476" w:rsidR="00BD57BF" w:rsidRDefault="00BD57BF" w:rsidP="006D5DCC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bCs/>
          <w:i/>
          <w:sz w:val="24"/>
          <w:szCs w:val="24"/>
        </w:rPr>
        <w:t>Prihodi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i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rashodi</w:t>
      </w:r>
      <w:proofErr w:type="spellEnd"/>
      <w:r w:rsidRPr="00BD57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nisu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bili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planirani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u 2025.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jer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je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Ugovor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o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dodjeli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bespovratnih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sredstava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potpisan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u </w:t>
      </w:r>
      <w:proofErr w:type="spellStart"/>
      <w:r w:rsidR="006D5DCC">
        <w:rPr>
          <w:rFonts w:ascii="Times New Roman" w:hAnsi="Times New Roman" w:cs="Times New Roman"/>
          <w:bCs/>
          <w:i/>
          <w:sz w:val="24"/>
          <w:szCs w:val="24"/>
        </w:rPr>
        <w:t>rujnu</w:t>
      </w:r>
      <w:proofErr w:type="spellEnd"/>
      <w:r w:rsidR="006D5DCC">
        <w:rPr>
          <w:rFonts w:ascii="Times New Roman" w:hAnsi="Times New Roman" w:cs="Times New Roman"/>
          <w:bCs/>
          <w:i/>
          <w:sz w:val="24"/>
          <w:szCs w:val="24"/>
        </w:rPr>
        <w:t xml:space="preserve"> 2025. </w:t>
      </w:r>
      <w:proofErr w:type="spellStart"/>
      <w:r w:rsidR="00495F2F">
        <w:rPr>
          <w:rFonts w:ascii="Times New Roman" w:hAnsi="Times New Roman" w:cs="Times New Roman"/>
          <w:bCs/>
          <w:i/>
          <w:sz w:val="24"/>
          <w:szCs w:val="24"/>
        </w:rPr>
        <w:t>Realizirani</w:t>
      </w:r>
      <w:proofErr w:type="spellEnd"/>
      <w:r w:rsidR="00495F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95F2F">
        <w:rPr>
          <w:rFonts w:ascii="Times New Roman" w:hAnsi="Times New Roman" w:cs="Times New Roman"/>
          <w:bCs/>
          <w:i/>
          <w:sz w:val="24"/>
          <w:szCs w:val="24"/>
        </w:rPr>
        <w:t>su</w:t>
      </w:r>
      <w:proofErr w:type="spellEnd"/>
      <w:r w:rsidR="00495F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95F2F">
        <w:rPr>
          <w:rFonts w:ascii="Times New Roman" w:hAnsi="Times New Roman" w:cs="Times New Roman"/>
          <w:bCs/>
          <w:i/>
          <w:sz w:val="24"/>
          <w:szCs w:val="24"/>
        </w:rPr>
        <w:t>primici</w:t>
      </w:r>
      <w:proofErr w:type="spellEnd"/>
      <w:r w:rsidR="00495F2F">
        <w:rPr>
          <w:rFonts w:ascii="Times New Roman" w:hAnsi="Times New Roman" w:cs="Times New Roman"/>
          <w:bCs/>
          <w:i/>
          <w:sz w:val="24"/>
          <w:szCs w:val="24"/>
        </w:rPr>
        <w:t xml:space="preserve"> u </w:t>
      </w:r>
      <w:proofErr w:type="spellStart"/>
      <w:r w:rsidR="00495F2F">
        <w:rPr>
          <w:rFonts w:ascii="Times New Roman" w:hAnsi="Times New Roman" w:cs="Times New Roman"/>
          <w:bCs/>
          <w:i/>
          <w:sz w:val="24"/>
          <w:szCs w:val="24"/>
        </w:rPr>
        <w:t>iznosu</w:t>
      </w:r>
      <w:proofErr w:type="spellEnd"/>
      <w:r w:rsidR="00495F2F">
        <w:rPr>
          <w:rFonts w:ascii="Times New Roman" w:hAnsi="Times New Roman" w:cs="Times New Roman"/>
          <w:bCs/>
          <w:i/>
          <w:sz w:val="24"/>
          <w:szCs w:val="24"/>
        </w:rPr>
        <w:t xml:space="preserve"> 8.364,00 </w:t>
      </w:r>
      <w:proofErr w:type="spellStart"/>
      <w:r w:rsidR="00495F2F">
        <w:rPr>
          <w:rFonts w:ascii="Times New Roman" w:hAnsi="Times New Roman" w:cs="Times New Roman"/>
          <w:bCs/>
          <w:i/>
          <w:sz w:val="24"/>
          <w:szCs w:val="24"/>
        </w:rPr>
        <w:t>eura</w:t>
      </w:r>
      <w:proofErr w:type="spellEnd"/>
      <w:r w:rsidR="00495F2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21C4B709" w14:textId="5D021CC8" w:rsidR="00BE1D09" w:rsidRDefault="00BE1D09" w:rsidP="006D5DCC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Realizirani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rashodi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iznosu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687,84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troškove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službenih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putovanja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14:paraId="10A01E70" w14:textId="69BC5D71" w:rsidR="006D5DCC" w:rsidRDefault="006D5DCC" w:rsidP="006D5DCC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7A599F13" w14:textId="5B3892BD" w:rsidR="006D5DCC" w:rsidRDefault="006D5DCC" w:rsidP="006D5DCC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246239CC" w14:textId="77777777" w:rsidR="006D5DCC" w:rsidRPr="00BD57BF" w:rsidRDefault="006D5DCC" w:rsidP="006D5DCC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00AFCC9F" w14:textId="77777777" w:rsidR="00BD57BF" w:rsidRPr="00382BAF" w:rsidRDefault="00BD57BF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4DA681CC" w14:textId="77777777" w:rsidR="00534AE7" w:rsidRPr="00382BAF" w:rsidRDefault="00534AE7" w:rsidP="002156F6">
      <w:pPr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5039CF75" w14:textId="77777777" w:rsidR="00534AE7" w:rsidRPr="00382BAF" w:rsidRDefault="00534AE7" w:rsidP="002156F6">
      <w:pPr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2" w:name="_Hlk224552205"/>
      <w:bookmarkStart w:id="3" w:name="_Hlk224552206"/>
    </w:p>
    <w:p w14:paraId="45C6B0CC" w14:textId="77777777" w:rsidR="00BD57BF" w:rsidRPr="00BD57BF" w:rsidRDefault="00BD57BF" w:rsidP="00BD57BF">
      <w:pPr>
        <w:shd w:val="clear" w:color="auto" w:fill="E7E6E6" w:themeFill="background2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D57B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K679128.002 </w:t>
      </w:r>
      <w:proofErr w:type="spellStart"/>
      <w:r w:rsidRPr="00BD57B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Ciljana</w:t>
      </w:r>
      <w:proofErr w:type="spellEnd"/>
      <w:r w:rsidRPr="00BD57B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znanstvena</w:t>
      </w:r>
      <w:proofErr w:type="spellEnd"/>
      <w:r w:rsidRPr="00BD57B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istraživanja</w:t>
      </w:r>
      <w:proofErr w:type="spellEnd"/>
    </w:p>
    <w:p w14:paraId="72795B59" w14:textId="77777777" w:rsidR="00BD57BF" w:rsidRPr="00BD57BF" w:rsidRDefault="00BD57BF" w:rsidP="00BD57BF">
      <w:pPr>
        <w:shd w:val="clear" w:color="auto" w:fill="E7E6E6" w:themeFill="background2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4B24BFC" w14:textId="77777777" w:rsidR="00BD57BF" w:rsidRPr="00BD57BF" w:rsidRDefault="00BD57BF" w:rsidP="00BD57BF">
      <w:pPr>
        <w:shd w:val="clear" w:color="auto" w:fill="E7E6E6" w:themeFill="background2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</w:pPr>
      <w:r w:rsidRPr="00BD57B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PROJEKT: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Glikom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i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mikrobiom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kao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biljezi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utjecaja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prehrane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na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zdravlje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žena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reproduktivne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dobi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– PBF je partner u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projektu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- IZVOR 52 - PBF je partner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na</w:t>
      </w:r>
      <w:proofErr w:type="spellEnd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projektu</w:t>
      </w:r>
      <w:proofErr w:type="spellEnd"/>
    </w:p>
    <w:p w14:paraId="3719D6B1" w14:textId="77777777" w:rsidR="00BD57BF" w:rsidRPr="00BD57BF" w:rsidRDefault="00BD57BF" w:rsidP="00BD57BF">
      <w:pPr>
        <w:rPr>
          <w:rFonts w:ascii="Times New Roman" w:hAnsi="Times New Roman" w:cs="Times New Roman"/>
          <w:bCs/>
          <w:sz w:val="24"/>
          <w:szCs w:val="24"/>
        </w:rPr>
      </w:pPr>
    </w:p>
    <w:p w14:paraId="754E1D76" w14:textId="77777777" w:rsidR="00BD57BF" w:rsidRPr="00BD57BF" w:rsidRDefault="00BD57BF" w:rsidP="00BD57B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Zakonske</w:t>
      </w:r>
      <w:proofErr w:type="spellEnd"/>
      <w:r w:rsidRPr="00BD57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druge</w:t>
      </w:r>
      <w:proofErr w:type="spellEnd"/>
      <w:r w:rsidRPr="00BD57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pravne</w:t>
      </w:r>
      <w:proofErr w:type="spellEnd"/>
      <w:r w:rsidRPr="00BD57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i/>
          <w:sz w:val="24"/>
          <w:szCs w:val="24"/>
        </w:rPr>
        <w:t>osnove</w:t>
      </w:r>
      <w:proofErr w:type="spellEnd"/>
    </w:p>
    <w:p w14:paraId="50CD3DEA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Zakon o znanstvenoj djelatnosti i visokom obrazovanju</w:t>
      </w:r>
    </w:p>
    <w:p w14:paraId="6CCD1232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Strategija obrazovanja, znanosti i tehnologije RH</w:t>
      </w:r>
    </w:p>
    <w:p w14:paraId="1240005A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Strategija istraživanja, transfera tehnologije i inovacija Sveučilišta u Zagrebu</w:t>
      </w:r>
    </w:p>
    <w:p w14:paraId="3C5A3DA9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Strategija internacionalizacije Sveučilišta u Zagrebu</w:t>
      </w:r>
    </w:p>
    <w:p w14:paraId="6CFC4260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Strategija razvoja PBF-a 2019. - 2025.</w:t>
      </w:r>
    </w:p>
    <w:p w14:paraId="248B4FBE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Strateški program znanstvenih istraživanja Prehrambeno-biotehnološkog fakulteta Sveučilišta u Zagrebu za razdoblje 2021.-2027.</w:t>
      </w:r>
    </w:p>
    <w:p w14:paraId="0F7EF109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Nacionalni plan oporavka i otpornosti 2021. – 2026.</w:t>
      </w:r>
    </w:p>
    <w:p w14:paraId="13F1A4EA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Strategija pametne specijalizacije do 2029.</w:t>
      </w:r>
    </w:p>
    <w:p w14:paraId="385052CA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>Ugovor o dodjeli bespovratnih sredstava "Glikom i mikrobiom kao biljezi utjecaja prehrane na zdravlje žena reproduktivne dobi"</w:t>
      </w:r>
    </w:p>
    <w:p w14:paraId="7C84E88B" w14:textId="77777777" w:rsidR="00BD57BF" w:rsidRPr="00BD57BF" w:rsidRDefault="00BD57BF" w:rsidP="00BD57B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BD57BF">
        <w:rPr>
          <w:rFonts w:ascii="Times New Roman" w:hAnsi="Times New Roman" w:cs="Times New Roman"/>
          <w:i/>
          <w:sz w:val="24"/>
          <w:szCs w:val="24"/>
        </w:rPr>
        <w:t xml:space="preserve">Sporazum o partnerstvu </w:t>
      </w:r>
      <w:r w:rsidRPr="00BD57B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Glikom i mikrobiom kao biljezi utjecaja prehrane na zadravlje žena reproduktivne dobi– PBF je partner u projektu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774"/>
        <w:gridCol w:w="1235"/>
        <w:gridCol w:w="1208"/>
        <w:gridCol w:w="1732"/>
        <w:gridCol w:w="1701"/>
      </w:tblGrid>
      <w:tr w:rsidR="003A4A07" w:rsidRPr="00BD57BF" w14:paraId="7E0B353E" w14:textId="77777777" w:rsidTr="003A4A07">
        <w:tc>
          <w:tcPr>
            <w:tcW w:w="1774" w:type="dxa"/>
            <w:shd w:val="clear" w:color="auto" w:fill="D0CECE" w:themeFill="background2" w:themeFillShade="E6"/>
          </w:tcPr>
          <w:p w14:paraId="11DA228C" w14:textId="77777777" w:rsidR="003A4A07" w:rsidRPr="00BD57BF" w:rsidRDefault="003A4A07" w:rsidP="00BD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C06AF" w14:textId="77777777" w:rsidR="003A4A07" w:rsidRPr="00BD57BF" w:rsidRDefault="003A4A07" w:rsidP="00BD5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D0CECE" w:themeFill="background2" w:themeFillShade="E6"/>
            <w:vAlign w:val="center"/>
          </w:tcPr>
          <w:p w14:paraId="63495FC2" w14:textId="46B8A509" w:rsidR="003A4A07" w:rsidRPr="003A4A07" w:rsidRDefault="003A4A07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Plan</w:t>
            </w:r>
            <w:r w:rsidRPr="003A4A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3A4A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08" w:type="dxa"/>
            <w:shd w:val="clear" w:color="auto" w:fill="D0CECE" w:themeFill="background2" w:themeFillShade="E6"/>
            <w:vAlign w:val="center"/>
          </w:tcPr>
          <w:p w14:paraId="10EB7CCE" w14:textId="160A6FEB" w:rsidR="003A4A07" w:rsidRPr="003A4A07" w:rsidRDefault="003A4A07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Izvršenje </w:t>
            </w:r>
            <w:r w:rsidRPr="003A4A07">
              <w:rPr>
                <w:rFonts w:ascii="Times New Roman" w:hAnsi="Times New Roman" w:cs="Times New Roman"/>
                <w:i/>
                <w:sz w:val="24"/>
                <w:szCs w:val="24"/>
              </w:rPr>
              <w:t>2024.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EUR</w:t>
            </w:r>
          </w:p>
        </w:tc>
        <w:tc>
          <w:tcPr>
            <w:tcW w:w="1732" w:type="dxa"/>
            <w:shd w:val="clear" w:color="auto" w:fill="D0CECE" w:themeFill="background2" w:themeFillShade="E6"/>
            <w:vAlign w:val="center"/>
          </w:tcPr>
          <w:p w14:paraId="351FB0D2" w14:textId="4B2176A1" w:rsidR="003A4A07" w:rsidRPr="003A4A07" w:rsidRDefault="003A4A07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A07">
              <w:rPr>
                <w:rFonts w:ascii="Times New Roman" w:hAnsi="Times New Roman" w:cs="Times New Roman"/>
                <w:i/>
                <w:sz w:val="24"/>
                <w:szCs w:val="24"/>
              </w:rPr>
              <w:t>Plan 2025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4A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EUR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BCF34CB" w14:textId="3924C929" w:rsidR="003A4A07" w:rsidRPr="003A4A07" w:rsidRDefault="003A4A07" w:rsidP="00BD57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D09">
              <w:rPr>
                <w:rFonts w:ascii="Times New Roman" w:hAnsi="Times New Roman" w:cs="Times New Roman"/>
                <w:i/>
                <w:sz w:val="24"/>
                <w:szCs w:val="24"/>
              </w:rPr>
              <w:t>Izvršenje 2025. EUR</w:t>
            </w:r>
          </w:p>
        </w:tc>
      </w:tr>
      <w:tr w:rsidR="003A4A07" w:rsidRPr="00BD57BF" w14:paraId="5F73475B" w14:textId="77777777" w:rsidTr="003A4A07">
        <w:tc>
          <w:tcPr>
            <w:tcW w:w="1774" w:type="dxa"/>
          </w:tcPr>
          <w:p w14:paraId="0F068A3B" w14:textId="5286CB2E" w:rsidR="003A4A07" w:rsidRPr="00BD57BF" w:rsidRDefault="003A4A07" w:rsidP="00B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7BF">
              <w:rPr>
                <w:rFonts w:ascii="Times New Roman" w:hAnsi="Times New Roman" w:cs="Times New Roman"/>
                <w:sz w:val="24"/>
                <w:szCs w:val="24"/>
              </w:rPr>
              <w:t>Glikom</w:t>
            </w:r>
            <w:proofErr w:type="spellEnd"/>
            <w:r w:rsidRPr="00BD57B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BD57BF">
              <w:rPr>
                <w:rFonts w:ascii="Times New Roman" w:hAnsi="Times New Roman" w:cs="Times New Roman"/>
                <w:sz w:val="24"/>
                <w:szCs w:val="24"/>
              </w:rPr>
              <w:t>mikrobiom</w:t>
            </w:r>
            <w:proofErr w:type="spellEnd"/>
            <w:r w:rsidRPr="00BD57BF">
              <w:rPr>
                <w:rFonts w:ascii="Times New Roman" w:hAnsi="Times New Roman" w:cs="Times New Roman"/>
                <w:sz w:val="24"/>
                <w:szCs w:val="24"/>
              </w:rPr>
              <w:t xml:space="preserve"> kao biljezi utjecaja prehrane na zdravlje žena reproduktivne dobi</w:t>
            </w:r>
          </w:p>
        </w:tc>
        <w:tc>
          <w:tcPr>
            <w:tcW w:w="1235" w:type="dxa"/>
          </w:tcPr>
          <w:p w14:paraId="08F1B2E8" w14:textId="77777777" w:rsidR="003A4A07" w:rsidRPr="00BD57BF" w:rsidRDefault="003A4A07" w:rsidP="00B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7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8" w:type="dxa"/>
          </w:tcPr>
          <w:p w14:paraId="3B692DF9" w14:textId="131437A3" w:rsidR="003A4A07" w:rsidRPr="00BD57BF" w:rsidRDefault="003A4A07" w:rsidP="00B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5.079,28</w:t>
            </w:r>
          </w:p>
        </w:tc>
        <w:tc>
          <w:tcPr>
            <w:tcW w:w="1732" w:type="dxa"/>
          </w:tcPr>
          <w:p w14:paraId="4D156C11" w14:textId="20E9579C" w:rsidR="003A4A07" w:rsidRPr="00BD57BF" w:rsidRDefault="003A4A07" w:rsidP="00BD57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4A07">
              <w:rPr>
                <w:rFonts w:ascii="Times New Roman" w:hAnsi="Times New Roman" w:cs="Times New Roman"/>
                <w:sz w:val="24"/>
                <w:szCs w:val="24"/>
              </w:rPr>
              <w:t>92.316,21</w:t>
            </w:r>
          </w:p>
        </w:tc>
        <w:tc>
          <w:tcPr>
            <w:tcW w:w="1701" w:type="dxa"/>
          </w:tcPr>
          <w:p w14:paraId="49DFB45F" w14:textId="75A6FCDC" w:rsidR="003A4A07" w:rsidRPr="003A4A07" w:rsidRDefault="009436D7" w:rsidP="00BD5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81.441,35</w:t>
            </w:r>
          </w:p>
          <w:p w14:paraId="26178571" w14:textId="77777777" w:rsidR="003A4A07" w:rsidRPr="00BD57BF" w:rsidRDefault="003A4A07" w:rsidP="00BD57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4854D71" w14:textId="77777777" w:rsidR="00BD57BF" w:rsidRPr="00BD57BF" w:rsidRDefault="00BD57BF" w:rsidP="00BD57BF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8F8CAA7" w14:textId="7419F07B" w:rsidR="00BD57BF" w:rsidRPr="00BD57BF" w:rsidRDefault="00BD57BF" w:rsidP="00BD57BF">
      <w:pPr>
        <w:rPr>
          <w:rFonts w:ascii="Times New Roman" w:hAnsi="Times New Roman" w:cs="Times New Roman"/>
          <w:b/>
          <w:sz w:val="24"/>
          <w:szCs w:val="24"/>
        </w:rPr>
      </w:pPr>
      <w:r w:rsidRPr="00BD57B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Glikom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mikrobiom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kao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biljezi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utjecaja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prehrane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zdravlje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žena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reproduktivne</w:t>
      </w:r>
      <w:proofErr w:type="spellEnd"/>
      <w:r w:rsidRPr="00BD57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b/>
          <w:sz w:val="24"/>
          <w:szCs w:val="24"/>
        </w:rPr>
        <w:t>dobi</w:t>
      </w:r>
      <w:proofErr w:type="spellEnd"/>
    </w:p>
    <w:p w14:paraId="2B836A5F" w14:textId="77777777" w:rsidR="00BD57BF" w:rsidRPr="00BD57BF" w:rsidRDefault="00BD57BF" w:rsidP="00BD57BF">
      <w:pPr>
        <w:rPr>
          <w:rFonts w:ascii="Times New Roman" w:hAnsi="Times New Roman" w:cs="Times New Roman"/>
          <w:sz w:val="24"/>
          <w:szCs w:val="24"/>
        </w:rPr>
      </w:pPr>
      <w:r w:rsidRPr="00BD57BF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se od 01.01.2024.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48218" w14:textId="75CEDBF8" w:rsidR="00BD57BF" w:rsidRPr="00BD57BF" w:rsidRDefault="00BD57BF" w:rsidP="00BD57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ispitivati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mikrobiom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glikom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žena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reprod</w:t>
      </w:r>
      <w:r w:rsidR="00BD760D">
        <w:rPr>
          <w:rFonts w:ascii="Times New Roman" w:hAnsi="Times New Roman" w:cs="Times New Roman"/>
          <w:sz w:val="24"/>
          <w:szCs w:val="24"/>
        </w:rPr>
        <w:t>u</w:t>
      </w:r>
      <w:r w:rsidRPr="00BD57BF">
        <w:rPr>
          <w:rFonts w:ascii="Times New Roman" w:hAnsi="Times New Roman" w:cs="Times New Roman"/>
          <w:sz w:val="24"/>
          <w:szCs w:val="24"/>
        </w:rPr>
        <w:t>ktivne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dobi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ovisno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tipu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prehrane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namirnicama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unose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zdravstvenom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statusu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predložiti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novi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biljega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baziran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određenim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komponentama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glikoma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mikrobioma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koji bi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prevladao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nedostatke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pojedinačnih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spojio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suvremene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biološke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alatke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obje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pokazuju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veliku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o</w:t>
      </w:r>
      <w:r w:rsidR="00BD760D">
        <w:rPr>
          <w:rFonts w:ascii="Times New Roman" w:hAnsi="Times New Roman" w:cs="Times New Roman"/>
          <w:sz w:val="24"/>
          <w:szCs w:val="24"/>
        </w:rPr>
        <w:t>d</w:t>
      </w:r>
      <w:r w:rsidRPr="00BD57BF">
        <w:rPr>
          <w:rFonts w:ascii="Times New Roman" w:hAnsi="Times New Roman" w:cs="Times New Roman"/>
          <w:sz w:val="24"/>
          <w:szCs w:val="24"/>
        </w:rPr>
        <w:t>ređivanju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zdravt</w:t>
      </w:r>
      <w:r w:rsidR="00BD760D">
        <w:rPr>
          <w:rFonts w:ascii="Times New Roman" w:hAnsi="Times New Roman" w:cs="Times New Roman"/>
          <w:sz w:val="24"/>
          <w:szCs w:val="24"/>
        </w:rPr>
        <w:t>venog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organizma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Ukupna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projek</w:t>
      </w:r>
      <w:r w:rsidR="00BD760D">
        <w:rPr>
          <w:rFonts w:ascii="Times New Roman" w:hAnsi="Times New Roman" w:cs="Times New Roman"/>
          <w:sz w:val="24"/>
          <w:szCs w:val="24"/>
        </w:rPr>
        <w:t>t</w:t>
      </w:r>
      <w:r w:rsidRPr="00BD57B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1.621.961,72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se 30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>.</w:t>
      </w:r>
    </w:p>
    <w:p w14:paraId="3B4FCCC7" w14:textId="77777777" w:rsidR="00BD57BF" w:rsidRPr="00BD57BF" w:rsidRDefault="00BD57BF" w:rsidP="00BD57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7BF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7BF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D57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6FC415" w14:textId="77777777" w:rsidR="00BD57BF" w:rsidRPr="00BD57BF" w:rsidRDefault="00BD57BF" w:rsidP="00BD57B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D57BF">
        <w:rPr>
          <w:rFonts w:ascii="Times New Roman" w:hAnsi="Times New Roman" w:cs="Times New Roman"/>
          <w:sz w:val="24"/>
          <w:szCs w:val="24"/>
        </w:rPr>
        <w:t>Aktivnosti vezane za industrijsko istraživanje</w:t>
      </w:r>
    </w:p>
    <w:p w14:paraId="7DC25901" w14:textId="49D02E23" w:rsidR="00BD57BF" w:rsidRPr="00BD57BF" w:rsidRDefault="00BD57BF" w:rsidP="00BD57B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BD57BF">
        <w:rPr>
          <w:rFonts w:ascii="Times New Roman" w:hAnsi="Times New Roman" w:cs="Times New Roman"/>
          <w:sz w:val="24"/>
          <w:szCs w:val="24"/>
        </w:rPr>
        <w:t>Dise</w:t>
      </w:r>
      <w:r w:rsidR="00BD760D">
        <w:rPr>
          <w:rFonts w:ascii="Times New Roman" w:hAnsi="Times New Roman" w:cs="Times New Roman"/>
          <w:sz w:val="24"/>
          <w:szCs w:val="24"/>
        </w:rPr>
        <w:t>minacija</w:t>
      </w:r>
      <w:r w:rsidRPr="00BD57BF">
        <w:rPr>
          <w:rFonts w:ascii="Times New Roman" w:hAnsi="Times New Roman" w:cs="Times New Roman"/>
          <w:sz w:val="24"/>
          <w:szCs w:val="24"/>
        </w:rPr>
        <w:t xml:space="preserve"> rezultata, vidljivost proje</w:t>
      </w:r>
      <w:r w:rsidR="00BD760D">
        <w:rPr>
          <w:rFonts w:ascii="Times New Roman" w:hAnsi="Times New Roman" w:cs="Times New Roman"/>
          <w:sz w:val="24"/>
          <w:szCs w:val="24"/>
        </w:rPr>
        <w:t>kt</w:t>
      </w:r>
      <w:r w:rsidRPr="00BD57BF">
        <w:rPr>
          <w:rFonts w:ascii="Times New Roman" w:hAnsi="Times New Roman" w:cs="Times New Roman"/>
          <w:sz w:val="24"/>
          <w:szCs w:val="24"/>
        </w:rPr>
        <w:t>a i međunarodno umrežavanje</w:t>
      </w:r>
    </w:p>
    <w:p w14:paraId="23DD737A" w14:textId="77777777" w:rsidR="00BD57BF" w:rsidRPr="00BD57BF" w:rsidRDefault="00BD57BF" w:rsidP="00BD57B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7BF">
        <w:rPr>
          <w:rFonts w:ascii="Times New Roman" w:hAnsi="Times New Roman" w:cs="Times New Roman"/>
          <w:sz w:val="24"/>
          <w:szCs w:val="24"/>
        </w:rPr>
        <w:t>Upravljanje projektom i konzorcijem</w:t>
      </w:r>
    </w:p>
    <w:p w14:paraId="01A3C965" w14:textId="77777777" w:rsidR="00BD57BF" w:rsidRPr="00BD57BF" w:rsidRDefault="00BD57BF" w:rsidP="00BD5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D57BF">
        <w:rPr>
          <w:rFonts w:ascii="Times New Roman" w:eastAsia="Times New Roman" w:hAnsi="Times New Roman" w:cs="Times New Roman"/>
          <w:sz w:val="24"/>
          <w:szCs w:val="24"/>
          <w:lang w:eastAsia="en-GB"/>
        </w:rPr>
        <w:t>Izračun</w:t>
      </w:r>
      <w:proofErr w:type="spellEnd"/>
      <w:r w:rsidRPr="00BD57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D57BF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financijskog</w:t>
      </w:r>
      <w:proofErr w:type="spellEnd"/>
      <w:r w:rsidRPr="00BD57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plana: </w:t>
      </w:r>
    </w:p>
    <w:p w14:paraId="0371D268" w14:textId="77777777" w:rsidR="00BD57BF" w:rsidRPr="00BD57BF" w:rsidRDefault="00BD57BF" w:rsidP="00BD5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A1816D" w14:textId="77777777" w:rsidR="00BD57BF" w:rsidRPr="003A4A07" w:rsidRDefault="00BD57BF" w:rsidP="003A4A07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Ugovorom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dodjeli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bespovratnih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sredstava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Sveučilištu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u Zagrebu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Prehrambeno-biotehnološkom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fakultetu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dodijeljena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bespovratna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sredstva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iznosu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160.384,01 EUR.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Izračun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financijskog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plana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temelji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procjeni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potrošnje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sredstava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sukladno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planu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nabave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procjeni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sredstava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koja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će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potraživati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zahtjevima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nadoknadom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sredstava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kraja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provedbe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projekta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koji se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podnose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svaka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tri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mjeseca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. U 2025.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planirana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sredstva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ukupnom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iznosu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od 100.839,00 EUR, 25.822,00 EUR za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plaće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zaposlenika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, 75.017,00 EUR za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materijalne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rashode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, u 2026.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planirana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sredstva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ukupnom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iznosu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od 19.008,00 EUR, 13.008,00 EUR za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plaće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zaposlenika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, 6.000,00 EUR za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materijalne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rashode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EEF06EE" w14:textId="1480BED4" w:rsidR="00BD57BF" w:rsidRPr="003A4A07" w:rsidRDefault="003A4A07" w:rsidP="00BD57BF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Tijekom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g</w:t>
      </w:r>
      <w:r w:rsidRPr="003A4A07">
        <w:rPr>
          <w:rFonts w:ascii="Times New Roman" w:hAnsi="Times New Roman" w:cs="Times New Roman"/>
          <w:bCs/>
          <w:iCs/>
          <w:sz w:val="24"/>
          <w:szCs w:val="24"/>
        </w:rPr>
        <w:t>odine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realizirani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prihodi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iznosu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30714">
        <w:rPr>
          <w:rFonts w:ascii="Times New Roman" w:hAnsi="Times New Roman" w:cs="Times New Roman"/>
          <w:bCs/>
          <w:iCs/>
          <w:sz w:val="24"/>
          <w:szCs w:val="24"/>
        </w:rPr>
        <w:t>49.104,29</w:t>
      </w:r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eura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Rashodi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realizirani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iznosu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36D7">
        <w:rPr>
          <w:rFonts w:ascii="Times New Roman" w:hAnsi="Times New Roman" w:cs="Times New Roman"/>
          <w:bCs/>
          <w:iCs/>
          <w:sz w:val="24"/>
          <w:szCs w:val="24"/>
        </w:rPr>
        <w:t>81.441,35</w:t>
      </w:r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eura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gram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a</w:t>
      </w:r>
      <w:proofErr w:type="gram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odnos</w:t>
      </w:r>
      <w:r w:rsidR="007C48FD">
        <w:rPr>
          <w:rFonts w:ascii="Times New Roman" w:hAnsi="Times New Roman" w:cs="Times New Roman"/>
          <w:bCs/>
          <w:iCs/>
          <w:sz w:val="24"/>
          <w:szCs w:val="24"/>
        </w:rPr>
        <w:t>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plaće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zaposlenih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materijalne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troškove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te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nabavu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A07">
        <w:rPr>
          <w:rFonts w:ascii="Times New Roman" w:hAnsi="Times New Roman" w:cs="Times New Roman"/>
          <w:bCs/>
          <w:iCs/>
          <w:sz w:val="24"/>
          <w:szCs w:val="24"/>
        </w:rPr>
        <w:t>opreme</w:t>
      </w:r>
      <w:proofErr w:type="spellEnd"/>
      <w:r w:rsidRPr="003A4A0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02E981E6" w14:textId="77777777" w:rsidR="00BD57BF" w:rsidRPr="00C208DA" w:rsidRDefault="00BD57BF" w:rsidP="00BD57BF">
      <w:pPr>
        <w:spacing w:line="240" w:lineRule="auto"/>
      </w:pPr>
    </w:p>
    <w:p w14:paraId="53291930" w14:textId="77777777" w:rsidR="00BD57BF" w:rsidRPr="009D005B" w:rsidRDefault="00BD57BF" w:rsidP="00BD57BF"/>
    <w:bookmarkEnd w:id="2"/>
    <w:bookmarkEnd w:id="3"/>
    <w:p w14:paraId="54D88D8D" w14:textId="77777777" w:rsidR="00534AE7" w:rsidRPr="00382BAF" w:rsidRDefault="00534AE7" w:rsidP="002156F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F3F0" w14:textId="77777777" w:rsidR="00534AE7" w:rsidRDefault="00534AE7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3C1F4A8" w14:textId="77777777" w:rsidR="00534AE7" w:rsidRDefault="00534AE7">
    <w:pPr>
      <w:spacing w:after="0" w:line="259" w:lineRule="auto"/>
      <w:ind w:left="86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5920" w14:textId="61F91A73" w:rsidR="00534AE7" w:rsidRDefault="00534AE7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11CD">
      <w:rPr>
        <w:noProof/>
      </w:rPr>
      <w:t>30</w:t>
    </w:r>
    <w:r>
      <w:fldChar w:fldCharType="end"/>
    </w:r>
    <w:r>
      <w:t xml:space="preserve"> </w:t>
    </w:r>
  </w:p>
  <w:p w14:paraId="48D40BD9" w14:textId="77777777" w:rsidR="00534AE7" w:rsidRDefault="00534AE7">
    <w:pPr>
      <w:spacing w:after="0" w:line="259" w:lineRule="auto"/>
      <w:ind w:left="86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05F1" w14:textId="77777777" w:rsidR="00534AE7" w:rsidRDefault="00534AE7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F3BC6F7" w14:textId="77777777" w:rsidR="00534AE7" w:rsidRDefault="00534AE7">
    <w:pPr>
      <w:spacing w:after="0" w:line="259" w:lineRule="auto"/>
      <w:ind w:left="86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98B7" w14:textId="77777777" w:rsidR="008B5D87" w:rsidRDefault="008B5D87">
      <w:pPr>
        <w:spacing w:after="1" w:line="259" w:lineRule="auto"/>
        <w:ind w:left="86" w:firstLine="0"/>
        <w:jc w:val="left"/>
      </w:pPr>
      <w:r>
        <w:separator/>
      </w:r>
    </w:p>
  </w:footnote>
  <w:footnote w:type="continuationSeparator" w:id="0">
    <w:p w14:paraId="19D81014" w14:textId="77777777" w:rsidR="008B5D87" w:rsidRDefault="008B5D87">
      <w:pPr>
        <w:spacing w:after="1" w:line="259" w:lineRule="auto"/>
        <w:ind w:left="8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EB0"/>
    <w:multiLevelType w:val="hybridMultilevel"/>
    <w:tmpl w:val="C880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FDC"/>
    <w:multiLevelType w:val="hybridMultilevel"/>
    <w:tmpl w:val="EB08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07D5"/>
    <w:multiLevelType w:val="hybridMultilevel"/>
    <w:tmpl w:val="D17C0F4A"/>
    <w:lvl w:ilvl="0" w:tplc="5656B8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91240"/>
    <w:multiLevelType w:val="hybridMultilevel"/>
    <w:tmpl w:val="A262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46C7"/>
    <w:multiLevelType w:val="hybridMultilevel"/>
    <w:tmpl w:val="6C3247D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0E592C7B"/>
    <w:multiLevelType w:val="hybridMultilevel"/>
    <w:tmpl w:val="E0FCA848"/>
    <w:lvl w:ilvl="0" w:tplc="757441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10213B"/>
    <w:multiLevelType w:val="hybridMultilevel"/>
    <w:tmpl w:val="661C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230D"/>
    <w:multiLevelType w:val="hybridMultilevel"/>
    <w:tmpl w:val="9AD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25648">
      <w:numFmt w:val="bullet"/>
      <w:lvlText w:val="•"/>
      <w:lvlJc w:val="left"/>
      <w:pPr>
        <w:ind w:left="1710" w:hanging="63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A2279"/>
    <w:multiLevelType w:val="hybridMultilevel"/>
    <w:tmpl w:val="634CD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26F0D"/>
    <w:multiLevelType w:val="hybridMultilevel"/>
    <w:tmpl w:val="4F70F46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2B907814"/>
    <w:multiLevelType w:val="hybridMultilevel"/>
    <w:tmpl w:val="F26A8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E0DEA"/>
    <w:multiLevelType w:val="hybridMultilevel"/>
    <w:tmpl w:val="F992FA26"/>
    <w:lvl w:ilvl="0" w:tplc="322ACB68">
      <w:start w:val="1"/>
      <w:numFmt w:val="decimal"/>
      <w:lvlText w:val="%1."/>
      <w:lvlJc w:val="left"/>
      <w:pPr>
        <w:ind w:left="4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FEB458">
      <w:start w:val="1"/>
      <w:numFmt w:val="lowerLetter"/>
      <w:lvlText w:val="%2"/>
      <w:lvlJc w:val="left"/>
      <w:pPr>
        <w:ind w:left="1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0263E">
      <w:start w:val="1"/>
      <w:numFmt w:val="lowerRoman"/>
      <w:lvlText w:val="%3"/>
      <w:lvlJc w:val="left"/>
      <w:pPr>
        <w:ind w:left="2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3CF54E">
      <w:start w:val="1"/>
      <w:numFmt w:val="decimal"/>
      <w:lvlText w:val="%4"/>
      <w:lvlJc w:val="left"/>
      <w:pPr>
        <w:ind w:left="2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6C146A">
      <w:start w:val="1"/>
      <w:numFmt w:val="lowerLetter"/>
      <w:lvlText w:val="%5"/>
      <w:lvlJc w:val="left"/>
      <w:pPr>
        <w:ind w:left="3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40AD4">
      <w:start w:val="1"/>
      <w:numFmt w:val="lowerRoman"/>
      <w:lvlText w:val="%6"/>
      <w:lvlJc w:val="left"/>
      <w:pPr>
        <w:ind w:left="4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FE3092">
      <w:start w:val="1"/>
      <w:numFmt w:val="decimal"/>
      <w:lvlText w:val="%7"/>
      <w:lvlJc w:val="left"/>
      <w:pPr>
        <w:ind w:left="4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8B9AA">
      <w:start w:val="1"/>
      <w:numFmt w:val="lowerLetter"/>
      <w:lvlText w:val="%8"/>
      <w:lvlJc w:val="left"/>
      <w:pPr>
        <w:ind w:left="5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6AA6C8">
      <w:start w:val="1"/>
      <w:numFmt w:val="lowerRoman"/>
      <w:lvlText w:val="%9"/>
      <w:lvlJc w:val="left"/>
      <w:pPr>
        <w:ind w:left="6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95469E"/>
    <w:multiLevelType w:val="hybridMultilevel"/>
    <w:tmpl w:val="C3A2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9646C"/>
    <w:multiLevelType w:val="hybridMultilevel"/>
    <w:tmpl w:val="5C3C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96C3C"/>
    <w:multiLevelType w:val="hybridMultilevel"/>
    <w:tmpl w:val="2A22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114F9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FB584A"/>
    <w:multiLevelType w:val="hybridMultilevel"/>
    <w:tmpl w:val="C33A0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36EB1"/>
    <w:multiLevelType w:val="hybridMultilevel"/>
    <w:tmpl w:val="95F66FAE"/>
    <w:lvl w:ilvl="0" w:tplc="D026CE74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E2D304">
      <w:start w:val="1"/>
      <w:numFmt w:val="bullet"/>
      <w:lvlText w:val=""/>
      <w:lvlJc w:val="left"/>
      <w:pPr>
        <w:ind w:left="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A0CBCE2">
      <w:start w:val="1"/>
      <w:numFmt w:val="bullet"/>
      <w:lvlText w:val="▪"/>
      <w:lvlJc w:val="left"/>
      <w:pPr>
        <w:ind w:left="1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BC55F6">
      <w:start w:val="1"/>
      <w:numFmt w:val="bullet"/>
      <w:lvlText w:val="•"/>
      <w:lvlJc w:val="left"/>
      <w:pPr>
        <w:ind w:left="2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E2F302">
      <w:start w:val="1"/>
      <w:numFmt w:val="bullet"/>
      <w:lvlText w:val="o"/>
      <w:lvlJc w:val="left"/>
      <w:pPr>
        <w:ind w:left="3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3A9266">
      <w:start w:val="1"/>
      <w:numFmt w:val="bullet"/>
      <w:lvlText w:val="▪"/>
      <w:lvlJc w:val="left"/>
      <w:pPr>
        <w:ind w:left="3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A80480C">
      <w:start w:val="1"/>
      <w:numFmt w:val="bullet"/>
      <w:lvlText w:val="•"/>
      <w:lvlJc w:val="left"/>
      <w:pPr>
        <w:ind w:left="4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924D36">
      <w:start w:val="1"/>
      <w:numFmt w:val="bullet"/>
      <w:lvlText w:val="o"/>
      <w:lvlJc w:val="left"/>
      <w:pPr>
        <w:ind w:left="5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ECA9BA">
      <w:start w:val="1"/>
      <w:numFmt w:val="bullet"/>
      <w:lvlText w:val="▪"/>
      <w:lvlJc w:val="left"/>
      <w:pPr>
        <w:ind w:left="5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D35BF2"/>
    <w:multiLevelType w:val="hybridMultilevel"/>
    <w:tmpl w:val="5C3C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062305C"/>
    <w:multiLevelType w:val="hybridMultilevel"/>
    <w:tmpl w:val="E3CE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F1E0C"/>
    <w:multiLevelType w:val="hybridMultilevel"/>
    <w:tmpl w:val="C138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330DD"/>
    <w:multiLevelType w:val="hybridMultilevel"/>
    <w:tmpl w:val="B35C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D2A1C"/>
    <w:multiLevelType w:val="hybridMultilevel"/>
    <w:tmpl w:val="447830C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3"/>
  </w:num>
  <w:num w:numId="5">
    <w:abstractNumId w:val="21"/>
  </w:num>
  <w:num w:numId="6">
    <w:abstractNumId w:val="12"/>
  </w:num>
  <w:num w:numId="7">
    <w:abstractNumId w:val="18"/>
  </w:num>
  <w:num w:numId="8">
    <w:abstractNumId w:val="2"/>
  </w:num>
  <w:num w:numId="9">
    <w:abstractNumId w:val="23"/>
  </w:num>
  <w:num w:numId="10">
    <w:abstractNumId w:val="1"/>
  </w:num>
  <w:num w:numId="11">
    <w:abstractNumId w:val="14"/>
  </w:num>
  <w:num w:numId="12">
    <w:abstractNumId w:val="24"/>
  </w:num>
  <w:num w:numId="13">
    <w:abstractNumId w:val="11"/>
  </w:num>
  <w:num w:numId="14">
    <w:abstractNumId w:val="4"/>
  </w:num>
  <w:num w:numId="15">
    <w:abstractNumId w:val="20"/>
  </w:num>
  <w:num w:numId="16">
    <w:abstractNumId w:val="15"/>
  </w:num>
  <w:num w:numId="17">
    <w:abstractNumId w:val="17"/>
  </w:num>
  <w:num w:numId="18">
    <w:abstractNumId w:val="26"/>
  </w:num>
  <w:num w:numId="19">
    <w:abstractNumId w:val="0"/>
  </w:num>
  <w:num w:numId="20">
    <w:abstractNumId w:val="10"/>
  </w:num>
  <w:num w:numId="21">
    <w:abstractNumId w:val="5"/>
  </w:num>
  <w:num w:numId="22">
    <w:abstractNumId w:val="7"/>
  </w:num>
  <w:num w:numId="23">
    <w:abstractNumId w:val="22"/>
  </w:num>
  <w:num w:numId="24">
    <w:abstractNumId w:val="8"/>
  </w:num>
  <w:num w:numId="25">
    <w:abstractNumId w:val="16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C3"/>
    <w:rsid w:val="00001F7E"/>
    <w:rsid w:val="000043B1"/>
    <w:rsid w:val="0000560D"/>
    <w:rsid w:val="00005F50"/>
    <w:rsid w:val="00012779"/>
    <w:rsid w:val="00027DEE"/>
    <w:rsid w:val="000308EE"/>
    <w:rsid w:val="00033FA6"/>
    <w:rsid w:val="00036954"/>
    <w:rsid w:val="0004563E"/>
    <w:rsid w:val="00047031"/>
    <w:rsid w:val="00060ADC"/>
    <w:rsid w:val="00065495"/>
    <w:rsid w:val="00076086"/>
    <w:rsid w:val="00077086"/>
    <w:rsid w:val="000803E4"/>
    <w:rsid w:val="000874A8"/>
    <w:rsid w:val="00090369"/>
    <w:rsid w:val="00091C7A"/>
    <w:rsid w:val="00096162"/>
    <w:rsid w:val="00097199"/>
    <w:rsid w:val="000A515C"/>
    <w:rsid w:val="000B2975"/>
    <w:rsid w:val="000C1D26"/>
    <w:rsid w:val="000C4E40"/>
    <w:rsid w:val="000C7CED"/>
    <w:rsid w:val="000D1317"/>
    <w:rsid w:val="000D31B2"/>
    <w:rsid w:val="000E609B"/>
    <w:rsid w:val="000F27B0"/>
    <w:rsid w:val="000F755E"/>
    <w:rsid w:val="001011CD"/>
    <w:rsid w:val="00103D4A"/>
    <w:rsid w:val="00113047"/>
    <w:rsid w:val="00113065"/>
    <w:rsid w:val="00121872"/>
    <w:rsid w:val="00122433"/>
    <w:rsid w:val="00122879"/>
    <w:rsid w:val="0012719D"/>
    <w:rsid w:val="00130975"/>
    <w:rsid w:val="0013178F"/>
    <w:rsid w:val="00133297"/>
    <w:rsid w:val="00135386"/>
    <w:rsid w:val="00136223"/>
    <w:rsid w:val="00147407"/>
    <w:rsid w:val="0015779E"/>
    <w:rsid w:val="00161BF5"/>
    <w:rsid w:val="001638A4"/>
    <w:rsid w:val="00164282"/>
    <w:rsid w:val="00167195"/>
    <w:rsid w:val="0017435C"/>
    <w:rsid w:val="00180F7B"/>
    <w:rsid w:val="00182522"/>
    <w:rsid w:val="00192192"/>
    <w:rsid w:val="00193F0C"/>
    <w:rsid w:val="001A23C1"/>
    <w:rsid w:val="001A4AEA"/>
    <w:rsid w:val="001A6FCF"/>
    <w:rsid w:val="001C18EA"/>
    <w:rsid w:val="001D4521"/>
    <w:rsid w:val="001E0316"/>
    <w:rsid w:val="001E7C45"/>
    <w:rsid w:val="002156F6"/>
    <w:rsid w:val="00215B66"/>
    <w:rsid w:val="00223307"/>
    <w:rsid w:val="002252A7"/>
    <w:rsid w:val="00227E1C"/>
    <w:rsid w:val="002315AE"/>
    <w:rsid w:val="0024510A"/>
    <w:rsid w:val="00250D41"/>
    <w:rsid w:val="002610C2"/>
    <w:rsid w:val="00265427"/>
    <w:rsid w:val="00267104"/>
    <w:rsid w:val="002733CF"/>
    <w:rsid w:val="00276341"/>
    <w:rsid w:val="00276EA2"/>
    <w:rsid w:val="00277FA8"/>
    <w:rsid w:val="00283B6E"/>
    <w:rsid w:val="00284558"/>
    <w:rsid w:val="00285858"/>
    <w:rsid w:val="002942CE"/>
    <w:rsid w:val="002A4545"/>
    <w:rsid w:val="002A5FDD"/>
    <w:rsid w:val="002A6194"/>
    <w:rsid w:val="002A798B"/>
    <w:rsid w:val="002A7E48"/>
    <w:rsid w:val="002A7ED7"/>
    <w:rsid w:val="002B3042"/>
    <w:rsid w:val="002B3485"/>
    <w:rsid w:val="002C1A3D"/>
    <w:rsid w:val="002C253C"/>
    <w:rsid w:val="002C4CB8"/>
    <w:rsid w:val="002C569C"/>
    <w:rsid w:val="002C72B5"/>
    <w:rsid w:val="002D0B09"/>
    <w:rsid w:val="002D0CC2"/>
    <w:rsid w:val="002D28E3"/>
    <w:rsid w:val="002E23EC"/>
    <w:rsid w:val="002F4BEC"/>
    <w:rsid w:val="0033079A"/>
    <w:rsid w:val="003379A5"/>
    <w:rsid w:val="00340066"/>
    <w:rsid w:val="00341131"/>
    <w:rsid w:val="00342B44"/>
    <w:rsid w:val="003438A2"/>
    <w:rsid w:val="00343A42"/>
    <w:rsid w:val="003503E3"/>
    <w:rsid w:val="00351072"/>
    <w:rsid w:val="00361389"/>
    <w:rsid w:val="00367788"/>
    <w:rsid w:val="003707E3"/>
    <w:rsid w:val="003714A9"/>
    <w:rsid w:val="00374719"/>
    <w:rsid w:val="00376C93"/>
    <w:rsid w:val="00382BAF"/>
    <w:rsid w:val="00383A56"/>
    <w:rsid w:val="003849DC"/>
    <w:rsid w:val="003873AD"/>
    <w:rsid w:val="00390FE8"/>
    <w:rsid w:val="00393E55"/>
    <w:rsid w:val="003A0044"/>
    <w:rsid w:val="003A0506"/>
    <w:rsid w:val="003A4A07"/>
    <w:rsid w:val="003B02C0"/>
    <w:rsid w:val="003B04D6"/>
    <w:rsid w:val="003B245F"/>
    <w:rsid w:val="003B5188"/>
    <w:rsid w:val="003C0474"/>
    <w:rsid w:val="003C0C28"/>
    <w:rsid w:val="003C133D"/>
    <w:rsid w:val="003C1A37"/>
    <w:rsid w:val="003C1F33"/>
    <w:rsid w:val="003C28BC"/>
    <w:rsid w:val="003C37BA"/>
    <w:rsid w:val="003D3677"/>
    <w:rsid w:val="003E07E1"/>
    <w:rsid w:val="003E42AC"/>
    <w:rsid w:val="003E5A7F"/>
    <w:rsid w:val="003E7516"/>
    <w:rsid w:val="003E7D4D"/>
    <w:rsid w:val="003F2819"/>
    <w:rsid w:val="003F4AC5"/>
    <w:rsid w:val="00405E2F"/>
    <w:rsid w:val="004073B7"/>
    <w:rsid w:val="00410F3F"/>
    <w:rsid w:val="00414F01"/>
    <w:rsid w:val="004220C6"/>
    <w:rsid w:val="0044031F"/>
    <w:rsid w:val="004409EC"/>
    <w:rsid w:val="004522A1"/>
    <w:rsid w:val="004524EB"/>
    <w:rsid w:val="00452E9D"/>
    <w:rsid w:val="0046022C"/>
    <w:rsid w:val="004610F7"/>
    <w:rsid w:val="00461FDD"/>
    <w:rsid w:val="0047144A"/>
    <w:rsid w:val="0047446B"/>
    <w:rsid w:val="00477CD6"/>
    <w:rsid w:val="0048332C"/>
    <w:rsid w:val="00495F2F"/>
    <w:rsid w:val="0049703D"/>
    <w:rsid w:val="004A1850"/>
    <w:rsid w:val="004B173C"/>
    <w:rsid w:val="004C74B6"/>
    <w:rsid w:val="004E070C"/>
    <w:rsid w:val="004F1859"/>
    <w:rsid w:val="004F6902"/>
    <w:rsid w:val="00503873"/>
    <w:rsid w:val="0051416F"/>
    <w:rsid w:val="00527114"/>
    <w:rsid w:val="00534341"/>
    <w:rsid w:val="00534AE7"/>
    <w:rsid w:val="00535CF3"/>
    <w:rsid w:val="00544757"/>
    <w:rsid w:val="005472B3"/>
    <w:rsid w:val="00547AA3"/>
    <w:rsid w:val="00556179"/>
    <w:rsid w:val="0056089F"/>
    <w:rsid w:val="0056150E"/>
    <w:rsid w:val="00561B54"/>
    <w:rsid w:val="00562222"/>
    <w:rsid w:val="00562A72"/>
    <w:rsid w:val="00565689"/>
    <w:rsid w:val="00572E08"/>
    <w:rsid w:val="00581718"/>
    <w:rsid w:val="005A03A4"/>
    <w:rsid w:val="005A5429"/>
    <w:rsid w:val="005B587F"/>
    <w:rsid w:val="005B7449"/>
    <w:rsid w:val="005C4353"/>
    <w:rsid w:val="005C5E32"/>
    <w:rsid w:val="005D0413"/>
    <w:rsid w:val="005D192B"/>
    <w:rsid w:val="005E3D4A"/>
    <w:rsid w:val="005E4683"/>
    <w:rsid w:val="005E74B2"/>
    <w:rsid w:val="005F040C"/>
    <w:rsid w:val="005F6E8F"/>
    <w:rsid w:val="00601E5A"/>
    <w:rsid w:val="00602940"/>
    <w:rsid w:val="00605BA1"/>
    <w:rsid w:val="006067ED"/>
    <w:rsid w:val="00610939"/>
    <w:rsid w:val="0061301F"/>
    <w:rsid w:val="00616BFC"/>
    <w:rsid w:val="006217F0"/>
    <w:rsid w:val="00621A35"/>
    <w:rsid w:val="00621CD8"/>
    <w:rsid w:val="006276A5"/>
    <w:rsid w:val="00631346"/>
    <w:rsid w:val="00631E82"/>
    <w:rsid w:val="00636A73"/>
    <w:rsid w:val="006400C5"/>
    <w:rsid w:val="00643934"/>
    <w:rsid w:val="00643AD2"/>
    <w:rsid w:val="00644FD7"/>
    <w:rsid w:val="00646754"/>
    <w:rsid w:val="00650C5E"/>
    <w:rsid w:val="00651E92"/>
    <w:rsid w:val="006648BF"/>
    <w:rsid w:val="00667527"/>
    <w:rsid w:val="0066772A"/>
    <w:rsid w:val="00683AEF"/>
    <w:rsid w:val="0068653B"/>
    <w:rsid w:val="00686F3F"/>
    <w:rsid w:val="00687362"/>
    <w:rsid w:val="006931E3"/>
    <w:rsid w:val="006973B8"/>
    <w:rsid w:val="006A2BF1"/>
    <w:rsid w:val="006A4D76"/>
    <w:rsid w:val="006A6ABD"/>
    <w:rsid w:val="006B2788"/>
    <w:rsid w:val="006B3266"/>
    <w:rsid w:val="006B40CC"/>
    <w:rsid w:val="006C155E"/>
    <w:rsid w:val="006C2F73"/>
    <w:rsid w:val="006C6132"/>
    <w:rsid w:val="006C6255"/>
    <w:rsid w:val="006C7470"/>
    <w:rsid w:val="006D5DCC"/>
    <w:rsid w:val="006E1F9D"/>
    <w:rsid w:val="006E4CEF"/>
    <w:rsid w:val="006E5CCC"/>
    <w:rsid w:val="006E7BC8"/>
    <w:rsid w:val="006F2559"/>
    <w:rsid w:val="006F3C95"/>
    <w:rsid w:val="006F4B40"/>
    <w:rsid w:val="00707097"/>
    <w:rsid w:val="0071066A"/>
    <w:rsid w:val="00710AF2"/>
    <w:rsid w:val="00712906"/>
    <w:rsid w:val="00713D18"/>
    <w:rsid w:val="00714F36"/>
    <w:rsid w:val="007205BE"/>
    <w:rsid w:val="00742BD3"/>
    <w:rsid w:val="00746407"/>
    <w:rsid w:val="007464AE"/>
    <w:rsid w:val="00746A64"/>
    <w:rsid w:val="00754FB9"/>
    <w:rsid w:val="00762DE7"/>
    <w:rsid w:val="00777EE4"/>
    <w:rsid w:val="00783984"/>
    <w:rsid w:val="0079014B"/>
    <w:rsid w:val="0079692F"/>
    <w:rsid w:val="007A0B4C"/>
    <w:rsid w:val="007A4AE0"/>
    <w:rsid w:val="007B67FD"/>
    <w:rsid w:val="007C2FB9"/>
    <w:rsid w:val="007C35F7"/>
    <w:rsid w:val="007C48FD"/>
    <w:rsid w:val="007E12A3"/>
    <w:rsid w:val="007E34D5"/>
    <w:rsid w:val="007E6ABF"/>
    <w:rsid w:val="007F53B6"/>
    <w:rsid w:val="00802342"/>
    <w:rsid w:val="00803359"/>
    <w:rsid w:val="00804826"/>
    <w:rsid w:val="00810F46"/>
    <w:rsid w:val="00811DA1"/>
    <w:rsid w:val="00814655"/>
    <w:rsid w:val="00822773"/>
    <w:rsid w:val="00846C45"/>
    <w:rsid w:val="00850D75"/>
    <w:rsid w:val="00861DE1"/>
    <w:rsid w:val="00866F2A"/>
    <w:rsid w:val="00872982"/>
    <w:rsid w:val="00875EE7"/>
    <w:rsid w:val="00891C92"/>
    <w:rsid w:val="008922C7"/>
    <w:rsid w:val="00893707"/>
    <w:rsid w:val="008A38B9"/>
    <w:rsid w:val="008A391F"/>
    <w:rsid w:val="008B5D87"/>
    <w:rsid w:val="008B6BDD"/>
    <w:rsid w:val="008B7A41"/>
    <w:rsid w:val="008C434B"/>
    <w:rsid w:val="008C6E0B"/>
    <w:rsid w:val="008D3F87"/>
    <w:rsid w:val="008E0BB4"/>
    <w:rsid w:val="008E12BA"/>
    <w:rsid w:val="008E45BB"/>
    <w:rsid w:val="008F1301"/>
    <w:rsid w:val="00901986"/>
    <w:rsid w:val="0090294E"/>
    <w:rsid w:val="00905A57"/>
    <w:rsid w:val="00907FBC"/>
    <w:rsid w:val="0091003F"/>
    <w:rsid w:val="00912DCD"/>
    <w:rsid w:val="00913FCB"/>
    <w:rsid w:val="00917DF6"/>
    <w:rsid w:val="009217FE"/>
    <w:rsid w:val="009242C4"/>
    <w:rsid w:val="00924F7C"/>
    <w:rsid w:val="009270AD"/>
    <w:rsid w:val="0093296D"/>
    <w:rsid w:val="00932A09"/>
    <w:rsid w:val="0093670B"/>
    <w:rsid w:val="0093678E"/>
    <w:rsid w:val="00943225"/>
    <w:rsid w:val="009436D7"/>
    <w:rsid w:val="00944B84"/>
    <w:rsid w:val="009468B2"/>
    <w:rsid w:val="009549E0"/>
    <w:rsid w:val="00954A46"/>
    <w:rsid w:val="00957D75"/>
    <w:rsid w:val="00965564"/>
    <w:rsid w:val="00966D13"/>
    <w:rsid w:val="009752E9"/>
    <w:rsid w:val="00982F92"/>
    <w:rsid w:val="00987949"/>
    <w:rsid w:val="00990410"/>
    <w:rsid w:val="009955C2"/>
    <w:rsid w:val="009A7874"/>
    <w:rsid w:val="009B1998"/>
    <w:rsid w:val="009C1EB6"/>
    <w:rsid w:val="009C3DDB"/>
    <w:rsid w:val="009C4138"/>
    <w:rsid w:val="009C45C7"/>
    <w:rsid w:val="009D7A61"/>
    <w:rsid w:val="009E274C"/>
    <w:rsid w:val="009E4954"/>
    <w:rsid w:val="009E5066"/>
    <w:rsid w:val="009E6579"/>
    <w:rsid w:val="009E7996"/>
    <w:rsid w:val="009F240B"/>
    <w:rsid w:val="009F721D"/>
    <w:rsid w:val="00A04953"/>
    <w:rsid w:val="00A05E49"/>
    <w:rsid w:val="00A14B02"/>
    <w:rsid w:val="00A205DF"/>
    <w:rsid w:val="00A31298"/>
    <w:rsid w:val="00A47BD7"/>
    <w:rsid w:val="00A5457E"/>
    <w:rsid w:val="00A606F6"/>
    <w:rsid w:val="00A6088B"/>
    <w:rsid w:val="00A6125D"/>
    <w:rsid w:val="00A6718D"/>
    <w:rsid w:val="00A719E4"/>
    <w:rsid w:val="00A76C13"/>
    <w:rsid w:val="00A8100B"/>
    <w:rsid w:val="00A82848"/>
    <w:rsid w:val="00A95D0A"/>
    <w:rsid w:val="00A962B3"/>
    <w:rsid w:val="00A96751"/>
    <w:rsid w:val="00AA0803"/>
    <w:rsid w:val="00AA3A8F"/>
    <w:rsid w:val="00AA5D77"/>
    <w:rsid w:val="00AA7525"/>
    <w:rsid w:val="00AA7937"/>
    <w:rsid w:val="00AC14C3"/>
    <w:rsid w:val="00AD3894"/>
    <w:rsid w:val="00AD6AA8"/>
    <w:rsid w:val="00AF5688"/>
    <w:rsid w:val="00AF5913"/>
    <w:rsid w:val="00B031B8"/>
    <w:rsid w:val="00B076DE"/>
    <w:rsid w:val="00B113B8"/>
    <w:rsid w:val="00B158D3"/>
    <w:rsid w:val="00B238DE"/>
    <w:rsid w:val="00B25B72"/>
    <w:rsid w:val="00B358ED"/>
    <w:rsid w:val="00B37F06"/>
    <w:rsid w:val="00B63353"/>
    <w:rsid w:val="00B63B0B"/>
    <w:rsid w:val="00B66EBC"/>
    <w:rsid w:val="00B676F4"/>
    <w:rsid w:val="00B732D3"/>
    <w:rsid w:val="00B74198"/>
    <w:rsid w:val="00B80D0C"/>
    <w:rsid w:val="00B815C8"/>
    <w:rsid w:val="00B8168C"/>
    <w:rsid w:val="00B82E4F"/>
    <w:rsid w:val="00B8303B"/>
    <w:rsid w:val="00B83CEC"/>
    <w:rsid w:val="00B87937"/>
    <w:rsid w:val="00B916C5"/>
    <w:rsid w:val="00BA7AF0"/>
    <w:rsid w:val="00BB1809"/>
    <w:rsid w:val="00BB3692"/>
    <w:rsid w:val="00BB414F"/>
    <w:rsid w:val="00BC0F53"/>
    <w:rsid w:val="00BC120F"/>
    <w:rsid w:val="00BC4BF8"/>
    <w:rsid w:val="00BC4E6B"/>
    <w:rsid w:val="00BC6994"/>
    <w:rsid w:val="00BD0A74"/>
    <w:rsid w:val="00BD57BF"/>
    <w:rsid w:val="00BD760D"/>
    <w:rsid w:val="00BE0D52"/>
    <w:rsid w:val="00BE1D09"/>
    <w:rsid w:val="00BF1DEA"/>
    <w:rsid w:val="00BF24AE"/>
    <w:rsid w:val="00BF42C8"/>
    <w:rsid w:val="00BF6398"/>
    <w:rsid w:val="00BF671F"/>
    <w:rsid w:val="00BF76FD"/>
    <w:rsid w:val="00C04320"/>
    <w:rsid w:val="00C07258"/>
    <w:rsid w:val="00C122AB"/>
    <w:rsid w:val="00C20162"/>
    <w:rsid w:val="00C2040B"/>
    <w:rsid w:val="00C264C2"/>
    <w:rsid w:val="00C26EC6"/>
    <w:rsid w:val="00C346EE"/>
    <w:rsid w:val="00C474E1"/>
    <w:rsid w:val="00C51936"/>
    <w:rsid w:val="00C61012"/>
    <w:rsid w:val="00C81EDE"/>
    <w:rsid w:val="00C82AA0"/>
    <w:rsid w:val="00C92077"/>
    <w:rsid w:val="00CA0245"/>
    <w:rsid w:val="00CB3274"/>
    <w:rsid w:val="00CB5C7B"/>
    <w:rsid w:val="00CD5AA7"/>
    <w:rsid w:val="00CD6A60"/>
    <w:rsid w:val="00CE0369"/>
    <w:rsid w:val="00CE047B"/>
    <w:rsid w:val="00CF32B7"/>
    <w:rsid w:val="00D0045A"/>
    <w:rsid w:val="00D0098D"/>
    <w:rsid w:val="00D0222A"/>
    <w:rsid w:val="00D07F3E"/>
    <w:rsid w:val="00D152ED"/>
    <w:rsid w:val="00D1680F"/>
    <w:rsid w:val="00D308A0"/>
    <w:rsid w:val="00D35048"/>
    <w:rsid w:val="00D364A1"/>
    <w:rsid w:val="00D36B21"/>
    <w:rsid w:val="00D45D70"/>
    <w:rsid w:val="00D462B3"/>
    <w:rsid w:val="00D51BDC"/>
    <w:rsid w:val="00D645D1"/>
    <w:rsid w:val="00D67EC9"/>
    <w:rsid w:val="00D71AF8"/>
    <w:rsid w:val="00D71B03"/>
    <w:rsid w:val="00D768CA"/>
    <w:rsid w:val="00D86A7E"/>
    <w:rsid w:val="00D9771D"/>
    <w:rsid w:val="00D9796B"/>
    <w:rsid w:val="00DA5314"/>
    <w:rsid w:val="00DB2224"/>
    <w:rsid w:val="00DB490B"/>
    <w:rsid w:val="00DB5F40"/>
    <w:rsid w:val="00DB6DB7"/>
    <w:rsid w:val="00DD5105"/>
    <w:rsid w:val="00DD5481"/>
    <w:rsid w:val="00DD6CF0"/>
    <w:rsid w:val="00DE190F"/>
    <w:rsid w:val="00DF0657"/>
    <w:rsid w:val="00DF51C6"/>
    <w:rsid w:val="00E00DE1"/>
    <w:rsid w:val="00E04A53"/>
    <w:rsid w:val="00E0679E"/>
    <w:rsid w:val="00E16E53"/>
    <w:rsid w:val="00E17064"/>
    <w:rsid w:val="00E25A8B"/>
    <w:rsid w:val="00E25CB7"/>
    <w:rsid w:val="00E30714"/>
    <w:rsid w:val="00E412B5"/>
    <w:rsid w:val="00E42E82"/>
    <w:rsid w:val="00E52BDA"/>
    <w:rsid w:val="00E54AB2"/>
    <w:rsid w:val="00E55A56"/>
    <w:rsid w:val="00E66699"/>
    <w:rsid w:val="00E666F4"/>
    <w:rsid w:val="00E73FFC"/>
    <w:rsid w:val="00E826EB"/>
    <w:rsid w:val="00E832E3"/>
    <w:rsid w:val="00E84ABB"/>
    <w:rsid w:val="00E86CD6"/>
    <w:rsid w:val="00E91273"/>
    <w:rsid w:val="00E924C6"/>
    <w:rsid w:val="00E936B6"/>
    <w:rsid w:val="00EA4549"/>
    <w:rsid w:val="00EB1B41"/>
    <w:rsid w:val="00EB2AF2"/>
    <w:rsid w:val="00EB3159"/>
    <w:rsid w:val="00EB5486"/>
    <w:rsid w:val="00ED0A8F"/>
    <w:rsid w:val="00F01F16"/>
    <w:rsid w:val="00F07C06"/>
    <w:rsid w:val="00F32938"/>
    <w:rsid w:val="00F36302"/>
    <w:rsid w:val="00F51A26"/>
    <w:rsid w:val="00F577E0"/>
    <w:rsid w:val="00F65601"/>
    <w:rsid w:val="00F65BD0"/>
    <w:rsid w:val="00F66775"/>
    <w:rsid w:val="00F7470C"/>
    <w:rsid w:val="00F7533E"/>
    <w:rsid w:val="00F82EFC"/>
    <w:rsid w:val="00F8734B"/>
    <w:rsid w:val="00F919A9"/>
    <w:rsid w:val="00FB0187"/>
    <w:rsid w:val="00FB6901"/>
    <w:rsid w:val="00FC0132"/>
    <w:rsid w:val="00FC02CF"/>
    <w:rsid w:val="00FD290C"/>
    <w:rsid w:val="00FD4483"/>
    <w:rsid w:val="00FD543F"/>
    <w:rsid w:val="00FE16CA"/>
    <w:rsid w:val="00FF18E1"/>
    <w:rsid w:val="00FF1C16"/>
    <w:rsid w:val="00FF3C0C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EDA1"/>
  <w15:docId w15:val="{ADB1A787-C749-4BFD-BE8F-20A3DCEC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09"/>
    <w:pPr>
      <w:spacing w:after="10" w:line="266" w:lineRule="auto"/>
      <w:ind w:left="96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3" w:space="0" w:color="000000"/>
        <w:bottom w:val="single" w:sz="4" w:space="0" w:color="000000"/>
      </w:pBdr>
      <w:shd w:val="clear" w:color="auto" w:fill="D0CECE"/>
      <w:spacing w:after="146"/>
      <w:ind w:left="86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86"/>
    </w:pPr>
    <w:rPr>
      <w:rFonts w:ascii="Calibri" w:eastAsia="Calibri" w:hAnsi="Calibri" w:cs="Calibri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9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0B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B490B"/>
    <w:pPr>
      <w:spacing w:after="0" w:line="240" w:lineRule="auto"/>
    </w:pPr>
    <w:rPr>
      <w:rFonts w:ascii="Calibri" w:eastAsia="Calibri" w:hAnsi="Calibri" w:cs="Calibri"/>
      <w:color w:val="000000"/>
      <w:sz w:val="21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04A5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hr-HR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04A53"/>
    <w:rPr>
      <w:rFonts w:eastAsiaTheme="minorHAnsi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0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A5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hr-HR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A53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table" w:styleId="TableGrid0">
    <w:name w:val="Table Grid"/>
    <w:basedOn w:val="TableNormal"/>
    <w:uiPriority w:val="39"/>
    <w:rsid w:val="00EB3159"/>
    <w:pPr>
      <w:spacing w:after="0" w:line="240" w:lineRule="auto"/>
    </w:pPr>
    <w:rPr>
      <w:rFonts w:eastAsia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3692"/>
    <w:pPr>
      <w:spacing w:before="100" w:beforeAutospacing="1" w:after="100" w:afterAutospacing="1" w:line="240" w:lineRule="auto"/>
      <w:ind w:left="0" w:firstLine="0"/>
      <w:jc w:val="left"/>
    </w:pPr>
    <w:rPr>
      <w:rFonts w:ascii="Times" w:eastAsiaTheme="minorHAnsi" w:hAnsi="Times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D3"/>
    <w:pPr>
      <w:spacing w:after="10"/>
      <w:ind w:lef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D3"/>
    <w:rPr>
      <w:rFonts w:ascii="Calibri" w:eastAsia="Calibri" w:hAnsi="Calibri" w:cs="Calibri"/>
      <w:b/>
      <w:bCs/>
      <w:color w:val="000000"/>
      <w:sz w:val="20"/>
      <w:szCs w:val="20"/>
      <w:lang w:val="hr-HR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2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2C7"/>
    <w:rPr>
      <w:rFonts w:ascii="Calibri" w:eastAsia="Calibri" w:hAnsi="Calibri" w:cs="Calibri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2C7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22C7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922C7"/>
    <w:rPr>
      <w:vertAlign w:val="superscript"/>
    </w:rPr>
  </w:style>
  <w:style w:type="table" w:customStyle="1" w:styleId="TableGrid1">
    <w:name w:val="Table Grid1"/>
    <w:basedOn w:val="TableNormal"/>
    <w:next w:val="TableGrid0"/>
    <w:uiPriority w:val="39"/>
    <w:rsid w:val="004610F7"/>
    <w:pPr>
      <w:spacing w:after="0" w:line="240" w:lineRule="auto"/>
    </w:pPr>
    <w:rPr>
      <w:rFonts w:eastAsia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1E7C45"/>
    <w:pPr>
      <w:spacing w:after="0" w:line="240" w:lineRule="auto"/>
    </w:pPr>
    <w:rPr>
      <w:rFonts w:eastAsia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e40b36-c10f-4ed9-8dd4-37b059dfc6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B876CCDFBDF468C44AA5957AA2DC0" ma:contentTypeVersion="16" ma:contentTypeDescription="Stvaranje novog dokumenta." ma:contentTypeScope="" ma:versionID="3f347a3c1b2d7af5523814eae7e8957b">
  <xsd:schema xmlns:xsd="http://www.w3.org/2001/XMLSchema" xmlns:xs="http://www.w3.org/2001/XMLSchema" xmlns:p="http://schemas.microsoft.com/office/2006/metadata/properties" xmlns:ns3="f5e40b36-c10f-4ed9-8dd4-37b059dfc65e" xmlns:ns4="883acdb8-75ad-41c3-8cf8-b2fce3057c1f" targetNamespace="http://schemas.microsoft.com/office/2006/metadata/properties" ma:root="true" ma:fieldsID="8f62e10fd7362244255ae5b6270ff31a" ns3:_="" ns4:_="">
    <xsd:import namespace="f5e40b36-c10f-4ed9-8dd4-37b059dfc65e"/>
    <xsd:import namespace="883acdb8-75ad-41c3-8cf8-b2fce3057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40b36-c10f-4ed9-8dd4-37b059dfc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acdb8-75ad-41c3-8cf8-b2fce3057c1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AB93F-F096-4F9F-A670-76E6D57944F4}">
  <ds:schemaRefs>
    <ds:schemaRef ds:uri="http://schemas.microsoft.com/office/2006/metadata/properties"/>
    <ds:schemaRef ds:uri="http://schemas.microsoft.com/office/infopath/2007/PartnerControls"/>
    <ds:schemaRef ds:uri="f5e40b36-c10f-4ed9-8dd4-37b059dfc65e"/>
  </ds:schemaRefs>
</ds:datastoreItem>
</file>

<file path=customXml/itemProps2.xml><?xml version="1.0" encoding="utf-8"?>
<ds:datastoreItem xmlns:ds="http://schemas.openxmlformats.org/officeDocument/2006/customXml" ds:itemID="{5E70F44A-B7BF-4CB4-8D5E-5FD294672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D8409-211D-4639-99ED-38FDF6F6A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F9B41-F8EB-4754-B47A-C34183C1D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40b36-c10f-4ed9-8dd4-37b059dfc65e"/>
    <ds:schemaRef ds:uri="883acdb8-75ad-41c3-8cf8-b2fce3057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34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Privitak 3 - Obrazloženje financijskog plana 2021_2023</vt:lpstr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Privitak 3 - Obrazloženje financijskog plana 2021_2023</dc:title>
  <dc:subject/>
  <dc:creator>Jasna Novak</dc:creator>
  <cp:keywords/>
  <cp:lastModifiedBy>Sandra Balbino</cp:lastModifiedBy>
  <cp:revision>2</cp:revision>
  <cp:lastPrinted>2023-09-25T07:53:00Z</cp:lastPrinted>
  <dcterms:created xsi:type="dcterms:W3CDTF">2026-03-20T14:05:00Z</dcterms:created>
  <dcterms:modified xsi:type="dcterms:W3CDTF">2026-03-20T14:05:00Z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529520da55de25beb9fb30806abc30a3e40c153f03694e1ac2234f182ab083ed</vt:lpwstr>
  </property>
  <property fmtid="{D5CDD505-2E9C-101B-9397-08002B2CF9AE}" pid="3" name="ContentTypeId">
    <vt:lpwstr>0x0101001CAB876CCDFBDF468C44AA5957AA2DC0</vt:lpwstr>
  </property>
</Properties>
</file>